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35036" w14:textId="262D11C2" w:rsidR="009C3A29" w:rsidRDefault="0075069C" w:rsidP="00F75A2E">
      <w:pPr>
        <w:pStyle w:val="afb"/>
        <w:jc w:val="both"/>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8A330D">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bookmarkStart w:id="2" w:name="_GoBack"/>
      <w:r w:rsidR="009C3A29" w:rsidRPr="009C3A29">
        <w:t>R4-230543</w:t>
      </w:r>
      <w:r w:rsidR="00C77F59">
        <w:t>7</w:t>
      </w:r>
      <w:bookmarkEnd w:id="2"/>
    </w:p>
    <w:p w14:paraId="0DBB803F" w14:textId="1F6AB837" w:rsidR="00675C27" w:rsidRPr="00444A16" w:rsidRDefault="009C3A29" w:rsidP="00F75A2E">
      <w:pPr>
        <w:pStyle w:val="afb"/>
        <w:jc w:val="both"/>
        <w:rPr>
          <w:rFonts w:eastAsia="宋体"/>
          <w:lang w:eastAsia="zh-CN"/>
        </w:rPr>
      </w:pPr>
      <w:r>
        <w:rPr>
          <w:rFonts w:eastAsia="宋体"/>
          <w:lang w:eastAsia="zh-CN"/>
        </w:rPr>
        <w:t>Online, April 17 – April 26</w:t>
      </w:r>
      <w:r w:rsidR="008A330D" w:rsidRPr="008A330D">
        <w:rPr>
          <w:rFonts w:eastAsia="宋体"/>
          <w:lang w:eastAsia="zh-CN"/>
        </w:rPr>
        <w:t>, 2023</w:t>
      </w:r>
    </w:p>
    <w:p w14:paraId="6D33B764" w14:textId="77777777" w:rsidR="00F71A33" w:rsidRPr="00F71A33" w:rsidRDefault="00F71A33" w:rsidP="00F75A2E">
      <w:pPr>
        <w:pStyle w:val="afb"/>
        <w:jc w:val="both"/>
        <w:rPr>
          <w:rFonts w:eastAsia="宋体"/>
          <w:lang w:eastAsia="zh-CN"/>
        </w:rPr>
      </w:pPr>
    </w:p>
    <w:p w14:paraId="740F749B" w14:textId="77777777"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FF95320" w14:textId="40F316F7"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0031">
        <w:rPr>
          <w:rFonts w:ascii="Arial" w:hAnsi="Arial" w:cs="Arial"/>
          <w:sz w:val="22"/>
        </w:rPr>
        <w:t>Cross band isolation MSD analysis for CA_n</w:t>
      </w:r>
      <w:r w:rsidR="00637ACE">
        <w:rPr>
          <w:rFonts w:ascii="Arial" w:hAnsi="Arial" w:cs="Arial"/>
          <w:sz w:val="22"/>
        </w:rPr>
        <w:t>34</w:t>
      </w:r>
      <w:r w:rsidR="00170031">
        <w:rPr>
          <w:rFonts w:ascii="Arial" w:hAnsi="Arial" w:cs="Arial"/>
          <w:sz w:val="22"/>
        </w:rPr>
        <w:t>-n4</w:t>
      </w:r>
      <w:r w:rsidR="00F94A76">
        <w:rPr>
          <w:rFonts w:ascii="Arial" w:hAnsi="Arial" w:cs="Arial"/>
          <w:sz w:val="22"/>
        </w:rPr>
        <w:t>1</w:t>
      </w:r>
    </w:p>
    <w:p w14:paraId="6AF6ACFE" w14:textId="77777777"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A2BCB">
        <w:rPr>
          <w:rFonts w:ascii="Arial" w:hAnsi="Arial" w:cs="Arial"/>
          <w:sz w:val="22"/>
        </w:rPr>
        <w:t>9.27.2</w:t>
      </w:r>
    </w:p>
    <w:p w14:paraId="14577939" w14:textId="77777777"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D23760" w14:textId="77777777" w:rsidR="00AD4188" w:rsidRDefault="00062E8E" w:rsidP="00F75A2E">
      <w:pPr>
        <w:pStyle w:val="1"/>
        <w:spacing w:after="240"/>
        <w:jc w:val="both"/>
        <w:rPr>
          <w:rFonts w:eastAsia="宋体"/>
          <w:lang w:eastAsia="zh-CN"/>
        </w:rPr>
      </w:pPr>
      <w:r>
        <w:rPr>
          <w:rFonts w:eastAsia="宋体" w:hint="eastAsia"/>
          <w:lang w:eastAsia="zh-CN"/>
        </w:rPr>
        <w:t>Introduction</w:t>
      </w:r>
    </w:p>
    <w:p w14:paraId="11980572" w14:textId="3440A386" w:rsidR="009A089A" w:rsidRDefault="00B9629D" w:rsidP="00F75A2E">
      <w:pPr>
        <w:jc w:val="both"/>
      </w:pPr>
      <w:r>
        <w:t xml:space="preserve">A </w:t>
      </w:r>
      <w:r w:rsidR="00250A40">
        <w:t>new</w:t>
      </w:r>
      <w:r w:rsidR="00355387">
        <w:t xml:space="preserve"> WI</w:t>
      </w:r>
      <w:r w:rsidR="00250A40">
        <w:t xml:space="preserve"> on simultaneous Rx/</w:t>
      </w:r>
      <w:proofErr w:type="spellStart"/>
      <w:r w:rsidR="00250A40">
        <w:t>Tx</w:t>
      </w:r>
      <w:proofErr w:type="spellEnd"/>
      <w:r w:rsidR="00250A40">
        <w:t xml:space="preserve"> was approved in RAN#97e, in which </w:t>
      </w:r>
      <w:r w:rsidR="00BC648A">
        <w:t>CA_n</w:t>
      </w:r>
      <w:r w:rsidR="002C0387">
        <w:t>34</w:t>
      </w:r>
      <w:r w:rsidR="00250A40" w:rsidRPr="00250A40">
        <w:t>A-n4</w:t>
      </w:r>
      <w:r w:rsidR="00BC648A">
        <w:t>1</w:t>
      </w:r>
      <w:r w:rsidR="00250A40" w:rsidRPr="00250A40">
        <w:t>A</w:t>
      </w:r>
      <w:r w:rsidR="00250A40">
        <w:t xml:space="preserve"> is listed as one band combination to be analysed </w:t>
      </w:r>
      <w:r>
        <w:t>[1]</w:t>
      </w:r>
      <w:r w:rsidR="00250A40">
        <w:t>.</w:t>
      </w:r>
      <w:r w:rsidR="00BC648A">
        <w:t xml:space="preserve"> </w:t>
      </w:r>
      <w:r>
        <w:rPr>
          <w:lang w:val="x-none"/>
        </w:rPr>
        <w:t xml:space="preserve">This contribution provides </w:t>
      </w:r>
      <w:r w:rsidR="00BC648A">
        <w:rPr>
          <w:lang w:val="x-none"/>
        </w:rPr>
        <w:t xml:space="preserve">cross band isolation </w:t>
      </w:r>
      <w:r w:rsidR="00250A40">
        <w:rPr>
          <w:lang w:val="x-none"/>
        </w:rPr>
        <w:t xml:space="preserve">MSD </w:t>
      </w:r>
      <w:r w:rsidR="00A750D9">
        <w:rPr>
          <w:lang w:val="x-none"/>
        </w:rPr>
        <w:t xml:space="preserve">analysis </w:t>
      </w:r>
      <w:r w:rsidR="00250A40">
        <w:rPr>
          <w:lang w:val="x-none"/>
        </w:rPr>
        <w:t>for CA_n</w:t>
      </w:r>
      <w:r w:rsidR="002C0387">
        <w:rPr>
          <w:lang w:val="x-none"/>
        </w:rPr>
        <w:t>34</w:t>
      </w:r>
      <w:r w:rsidR="00250A40">
        <w:rPr>
          <w:lang w:val="x-none"/>
        </w:rPr>
        <w:t>-n4</w:t>
      </w:r>
      <w:r w:rsidR="00BC648A">
        <w:rPr>
          <w:lang w:val="x-none"/>
        </w:rPr>
        <w:t>1</w:t>
      </w:r>
      <w:r>
        <w:rPr>
          <w:lang w:val="x-none"/>
        </w:rPr>
        <w:t>.</w:t>
      </w:r>
    </w:p>
    <w:p w14:paraId="10159818" w14:textId="77777777" w:rsidR="00062E8E" w:rsidRDefault="00062E8E" w:rsidP="00F75A2E">
      <w:pPr>
        <w:pStyle w:val="1"/>
        <w:spacing w:after="240"/>
        <w:jc w:val="both"/>
        <w:rPr>
          <w:rFonts w:eastAsia="宋体"/>
          <w:lang w:eastAsia="zh-CN"/>
        </w:rPr>
      </w:pPr>
      <w:r>
        <w:rPr>
          <w:rFonts w:eastAsia="宋体" w:hint="eastAsia"/>
          <w:lang w:eastAsia="zh-CN"/>
        </w:rPr>
        <w:t>Discussion</w:t>
      </w:r>
    </w:p>
    <w:p w14:paraId="190761AB" w14:textId="77777777" w:rsidR="008C6337" w:rsidRDefault="00D07E1E" w:rsidP="00D42DCF">
      <w:pPr>
        <w:pStyle w:val="2"/>
        <w:tabs>
          <w:tab w:val="clear" w:pos="3516"/>
        </w:tabs>
        <w:spacing w:after="240"/>
        <w:jc w:val="both"/>
        <w:rPr>
          <w:rFonts w:eastAsiaTheme="minorEastAsia"/>
          <w:lang w:val="en-US" w:eastAsia="zh-CN"/>
        </w:rPr>
      </w:pPr>
      <w:r>
        <w:rPr>
          <w:rFonts w:eastAsiaTheme="minorEastAsia" w:hint="eastAsia"/>
          <w:lang w:val="en-US" w:eastAsia="zh-CN"/>
        </w:rPr>
        <w:t>A</w:t>
      </w:r>
      <w:r>
        <w:rPr>
          <w:rFonts w:eastAsiaTheme="minorEastAsia"/>
          <w:lang w:val="en-US" w:eastAsia="zh-CN"/>
        </w:rPr>
        <w:t>ssumptions for MSD analysis</w:t>
      </w:r>
    </w:p>
    <w:p w14:paraId="4B3AAD98" w14:textId="77777777" w:rsidR="00D07E1E" w:rsidRDefault="001350EF" w:rsidP="00F75A2E">
      <w:pPr>
        <w:pStyle w:val="3"/>
        <w:jc w:val="both"/>
      </w:pPr>
      <w:r>
        <w:rPr>
          <w:rFonts w:hint="eastAsia"/>
        </w:rPr>
        <w:t>F</w:t>
      </w:r>
      <w:r>
        <w:t>ilter/Duplexer assumptions</w:t>
      </w:r>
    </w:p>
    <w:p w14:paraId="71F8323E" w14:textId="5763288B" w:rsidR="00F75A2E" w:rsidRDefault="00D053D9" w:rsidP="00D053D9">
      <w:pPr>
        <w:pStyle w:val="4"/>
        <w:tabs>
          <w:tab w:val="clear" w:pos="1299"/>
          <w:tab w:val="num" w:pos="993"/>
        </w:tabs>
        <w:ind w:hanging="1299"/>
        <w:rPr>
          <w:rFonts w:cs="Arial"/>
        </w:rPr>
      </w:pPr>
      <w:r w:rsidRPr="00D053D9">
        <w:rPr>
          <w:rFonts w:cs="Arial"/>
        </w:rPr>
        <w:t>Band n</w:t>
      </w:r>
      <w:r w:rsidR="00EE469D">
        <w:rPr>
          <w:rFonts w:cs="Arial"/>
        </w:rPr>
        <w:t>41</w:t>
      </w:r>
      <w:r w:rsidRPr="00D053D9">
        <w:rPr>
          <w:rFonts w:cs="Arial"/>
        </w:rPr>
        <w:t xml:space="preserve"> duplexer performance</w:t>
      </w:r>
    </w:p>
    <w:p w14:paraId="59AC7BD8" w14:textId="08A5710B" w:rsidR="00D36EB6" w:rsidRPr="00D36EB6" w:rsidRDefault="003D5139" w:rsidP="00D36EB6">
      <w:pPr>
        <w:rPr>
          <w:lang w:val="en-US"/>
        </w:rPr>
      </w:pPr>
      <w:r>
        <w:rPr>
          <w:rFonts w:hint="eastAsia"/>
          <w:lang w:val="en-US"/>
        </w:rPr>
        <w:t>T</w:t>
      </w:r>
      <w:r>
        <w:rPr>
          <w:lang w:val="en-US"/>
        </w:rPr>
        <w:t xml:space="preserve">ypical duplexer performance of </w:t>
      </w:r>
      <w:r w:rsidR="007E6890">
        <w:rPr>
          <w:lang w:val="en-US"/>
        </w:rPr>
        <w:t xml:space="preserve">n41 </w:t>
      </w:r>
      <w:r>
        <w:rPr>
          <w:lang w:val="en-US"/>
        </w:rPr>
        <w:t>is shown in the figure below:</w:t>
      </w:r>
    </w:p>
    <w:p w14:paraId="54D2B02B" w14:textId="4DFBE1CC" w:rsidR="007E6890" w:rsidRDefault="00EE469D" w:rsidP="00F75A2E">
      <w:pPr>
        <w:jc w:val="center"/>
        <w:rPr>
          <w:noProof/>
          <w:lang w:val="en-US"/>
        </w:rPr>
      </w:pPr>
      <w:r>
        <w:rPr>
          <w:noProof/>
          <w:lang w:val="en-US"/>
        </w:rPr>
        <w:drawing>
          <wp:inline distT="0" distB="0" distL="0" distR="0" wp14:anchorId="531223DA" wp14:editId="4C0FBF90">
            <wp:extent cx="4708800" cy="284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8800" cy="2844000"/>
                    </a:xfrm>
                    <a:prstGeom prst="rect">
                      <a:avLst/>
                    </a:prstGeom>
                  </pic:spPr>
                </pic:pic>
              </a:graphicData>
            </a:graphic>
          </wp:inline>
        </w:drawing>
      </w:r>
      <w:r w:rsidR="007E6890" w:rsidRPr="007E6890">
        <w:rPr>
          <w:noProof/>
          <w:lang w:val="en-US"/>
        </w:rPr>
        <w:t xml:space="preserve"> </w:t>
      </w:r>
    </w:p>
    <w:p w14:paraId="35569045" w14:textId="1C1168F5" w:rsidR="00FE06BD" w:rsidRDefault="00FE06BD" w:rsidP="00F75A2E">
      <w:pPr>
        <w:jc w:val="center"/>
        <w:rPr>
          <w:rFonts w:ascii="Arial" w:hAnsi="Arial" w:cs="Arial"/>
          <w:b/>
          <w:lang w:val="en-US"/>
        </w:rPr>
      </w:pPr>
      <w:bookmarkStart w:id="3" w:name="OLE_LINK4"/>
      <w:r w:rsidRPr="001E302C">
        <w:rPr>
          <w:rFonts w:ascii="Arial" w:hAnsi="Arial" w:cs="Arial"/>
          <w:b/>
          <w:lang w:val="en-US"/>
        </w:rPr>
        <w:t xml:space="preserve">Figure </w:t>
      </w:r>
      <w:r w:rsidR="000C461D">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Example duplexer performance of band </w:t>
      </w:r>
      <w:bookmarkEnd w:id="3"/>
      <w:r w:rsidR="007E6890">
        <w:rPr>
          <w:rFonts w:ascii="Arial" w:hAnsi="Arial" w:cs="Arial"/>
          <w:b/>
          <w:lang w:val="en-US"/>
        </w:rPr>
        <w:t>n41</w:t>
      </w:r>
    </w:p>
    <w:p w14:paraId="54E96A47" w14:textId="032D75E0" w:rsidR="00BF4F7A" w:rsidRDefault="00BF4F7A" w:rsidP="00BF4F7A">
      <w:pPr>
        <w:rPr>
          <w:lang w:val="en-US"/>
        </w:rPr>
      </w:pPr>
      <w:r>
        <w:rPr>
          <w:rFonts w:hint="eastAsia"/>
          <w:lang w:val="en-US"/>
        </w:rPr>
        <w:t>A</w:t>
      </w:r>
      <w:r>
        <w:rPr>
          <w:lang w:val="en-US"/>
        </w:rPr>
        <w:t xml:space="preserve">ccording to the available </w:t>
      </w:r>
      <w:r w:rsidR="00F17664">
        <w:rPr>
          <w:lang w:val="en-US"/>
        </w:rPr>
        <w:t xml:space="preserve">data from vendors, band </w:t>
      </w:r>
      <w:r w:rsidR="007E6890">
        <w:rPr>
          <w:lang w:val="en-US"/>
        </w:rPr>
        <w:t xml:space="preserve">n41 </w:t>
      </w:r>
      <w:r w:rsidR="003C4795">
        <w:rPr>
          <w:lang w:val="en-US"/>
        </w:rPr>
        <w:t>Rx/</w:t>
      </w:r>
      <w:proofErr w:type="spellStart"/>
      <w:r w:rsidR="00F17664">
        <w:rPr>
          <w:lang w:val="en-US"/>
        </w:rPr>
        <w:t>Tx</w:t>
      </w:r>
      <w:proofErr w:type="spellEnd"/>
      <w:r w:rsidR="00F17664">
        <w:rPr>
          <w:lang w:val="en-US"/>
        </w:rPr>
        <w:t xml:space="preserve"> filter rejection at n</w:t>
      </w:r>
      <w:r w:rsidR="00C54196">
        <w:rPr>
          <w:lang w:val="en-US"/>
        </w:rPr>
        <w:t>34</w:t>
      </w:r>
      <w:r w:rsidR="00F17664">
        <w:rPr>
          <w:lang w:val="en-US"/>
        </w:rPr>
        <w:t xml:space="preserve"> </w:t>
      </w:r>
      <w:r w:rsidR="009067CF">
        <w:rPr>
          <w:lang w:val="en-US"/>
        </w:rPr>
        <w:t>is</w:t>
      </w:r>
      <w:r w:rsidR="00F17664">
        <w:rPr>
          <w:lang w:val="en-US"/>
        </w:rPr>
        <w:t xml:space="preserve"> around </w:t>
      </w:r>
      <w:r w:rsidR="00C54196">
        <w:rPr>
          <w:lang w:val="en-US"/>
        </w:rPr>
        <w:t>27</w:t>
      </w:r>
      <w:r w:rsidR="003C4795">
        <w:rPr>
          <w:lang w:val="en-US"/>
        </w:rPr>
        <w:t>dB</w:t>
      </w:r>
      <w:r w:rsidR="009067CF">
        <w:rPr>
          <w:lang w:val="en-US"/>
        </w:rPr>
        <w:t xml:space="preserve">. </w:t>
      </w:r>
    </w:p>
    <w:p w14:paraId="199EFD03" w14:textId="4D9896BD" w:rsidR="00450006" w:rsidRPr="00D36EB6" w:rsidRDefault="001D313D" w:rsidP="00D36EB6">
      <w:pPr>
        <w:pStyle w:val="4"/>
        <w:tabs>
          <w:tab w:val="clear" w:pos="1299"/>
          <w:tab w:val="num" w:pos="993"/>
        </w:tabs>
        <w:ind w:hanging="1299"/>
        <w:rPr>
          <w:rFonts w:cs="Arial"/>
        </w:rPr>
      </w:pPr>
      <w:r w:rsidRPr="00D36EB6">
        <w:rPr>
          <w:rFonts w:cs="Arial" w:hint="eastAsia"/>
        </w:rPr>
        <w:t>B</w:t>
      </w:r>
      <w:r w:rsidRPr="00D36EB6">
        <w:rPr>
          <w:rFonts w:cs="Arial"/>
        </w:rPr>
        <w:t>and n</w:t>
      </w:r>
      <w:r w:rsidR="00D42DCF">
        <w:rPr>
          <w:rFonts w:cs="Arial"/>
        </w:rPr>
        <w:t>34</w:t>
      </w:r>
      <w:r w:rsidR="00F75A2E" w:rsidRPr="00D36EB6">
        <w:rPr>
          <w:rFonts w:cs="Arial"/>
        </w:rPr>
        <w:t xml:space="preserve"> filter performance</w:t>
      </w:r>
    </w:p>
    <w:p w14:paraId="035D200E" w14:textId="1489A28E" w:rsidR="001D313D" w:rsidRDefault="00F75A2E" w:rsidP="00F75A2E">
      <w:pPr>
        <w:jc w:val="both"/>
        <w:rPr>
          <w:lang w:val="en-US"/>
        </w:rPr>
      </w:pPr>
      <w:r w:rsidRPr="00EE469D">
        <w:rPr>
          <w:lang w:val="en-US"/>
        </w:rPr>
        <w:t xml:space="preserve">In the analysis, we adopt value of </w:t>
      </w:r>
      <w:r w:rsidR="00717653">
        <w:rPr>
          <w:lang w:val="en-US"/>
        </w:rPr>
        <w:t>2</w:t>
      </w:r>
      <w:r w:rsidR="00AC72C3">
        <w:rPr>
          <w:lang w:val="en-US"/>
        </w:rPr>
        <w:t>8</w:t>
      </w:r>
      <w:r w:rsidR="003C4795" w:rsidRPr="00EE469D">
        <w:rPr>
          <w:lang w:val="en-US"/>
        </w:rPr>
        <w:t xml:space="preserve">dB </w:t>
      </w:r>
      <w:r w:rsidRPr="00EE469D">
        <w:rPr>
          <w:lang w:val="en-US"/>
        </w:rPr>
        <w:t>for the</w:t>
      </w:r>
      <w:r>
        <w:rPr>
          <w:lang w:val="en-US"/>
        </w:rPr>
        <w:t xml:space="preserve"> </w:t>
      </w:r>
      <w:r w:rsidR="007C5F25" w:rsidRPr="007C5F25">
        <w:rPr>
          <w:lang w:val="en-US"/>
        </w:rPr>
        <w:t>band n</w:t>
      </w:r>
      <w:r w:rsidR="00C54196">
        <w:rPr>
          <w:lang w:val="en-US"/>
        </w:rPr>
        <w:t>34</w:t>
      </w:r>
      <w:r w:rsidR="007C5F25" w:rsidRPr="007C5F25">
        <w:rPr>
          <w:lang w:val="en-US"/>
        </w:rPr>
        <w:t xml:space="preserve"> Rx/</w:t>
      </w:r>
      <w:proofErr w:type="spellStart"/>
      <w:r w:rsidR="007C5F25" w:rsidRPr="007C5F25">
        <w:rPr>
          <w:lang w:val="en-US"/>
        </w:rPr>
        <w:t>Tx</w:t>
      </w:r>
      <w:proofErr w:type="spellEnd"/>
      <w:r w:rsidR="007C5F25" w:rsidRPr="007C5F25">
        <w:rPr>
          <w:lang w:val="en-US"/>
        </w:rPr>
        <w:t xml:space="preserve"> filter rejection at n4</w:t>
      </w:r>
      <w:r w:rsidR="007C5F25">
        <w:rPr>
          <w:lang w:val="en-US"/>
        </w:rPr>
        <w:t>1</w:t>
      </w:r>
      <w:r>
        <w:rPr>
          <w:lang w:val="en-US"/>
        </w:rPr>
        <w:t xml:space="preserve">. </w:t>
      </w:r>
    </w:p>
    <w:p w14:paraId="18CEC0EF" w14:textId="50AF155D" w:rsidR="000C461D" w:rsidRDefault="00AC72C3" w:rsidP="000C461D">
      <w:pPr>
        <w:jc w:val="center"/>
        <w:rPr>
          <w:lang w:val="en-US"/>
        </w:rPr>
      </w:pPr>
      <w:r>
        <w:rPr>
          <w:noProof/>
          <w:lang w:val="en-US"/>
        </w:rPr>
        <w:lastRenderedPageBreak/>
        <w:drawing>
          <wp:inline distT="0" distB="0" distL="0" distR="0" wp14:anchorId="67D3671A" wp14:editId="626B2A9C">
            <wp:extent cx="48024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2400" cy="2538000"/>
                    </a:xfrm>
                    <a:prstGeom prst="rect">
                      <a:avLst/>
                    </a:prstGeom>
                  </pic:spPr>
                </pic:pic>
              </a:graphicData>
            </a:graphic>
          </wp:inline>
        </w:drawing>
      </w:r>
    </w:p>
    <w:p w14:paraId="0472AE40" w14:textId="4D3C3DCF" w:rsidR="000C461D" w:rsidRDefault="000C461D" w:rsidP="000C461D">
      <w:pPr>
        <w:jc w:val="center"/>
        <w:rPr>
          <w:rFonts w:ascii="Arial" w:hAnsi="Arial" w:cs="Arial"/>
          <w:b/>
          <w:lang w:val="en-US"/>
        </w:rPr>
      </w:pPr>
      <w:r w:rsidRPr="001E302C">
        <w:rPr>
          <w:rFonts w:ascii="Arial" w:hAnsi="Arial" w:cs="Arial"/>
          <w:b/>
          <w:lang w:val="en-US"/>
        </w:rPr>
        <w:t xml:space="preserve">Figure </w:t>
      </w:r>
      <w:r>
        <w:rPr>
          <w:rFonts w:ascii="Arial" w:hAnsi="Arial" w:cs="Arial"/>
          <w:b/>
          <w:lang w:val="en-US"/>
        </w:rPr>
        <w:t>2</w:t>
      </w:r>
      <w:r w:rsidRPr="001E302C">
        <w:rPr>
          <w:rFonts w:ascii="Arial" w:hAnsi="Arial" w:cs="Arial"/>
          <w:b/>
          <w:lang w:val="en-US"/>
        </w:rPr>
        <w:t xml:space="preserve">: </w:t>
      </w:r>
      <w:r>
        <w:rPr>
          <w:rFonts w:ascii="Arial" w:hAnsi="Arial" w:cs="Arial"/>
          <w:b/>
          <w:lang w:val="en-US"/>
        </w:rPr>
        <w:t>Example duplexer performance of band n34</w:t>
      </w:r>
    </w:p>
    <w:p w14:paraId="73F228F4" w14:textId="77777777" w:rsidR="001350EF" w:rsidRPr="001350EF" w:rsidRDefault="001350EF" w:rsidP="00F75A2E">
      <w:pPr>
        <w:pStyle w:val="3"/>
        <w:jc w:val="both"/>
      </w:pPr>
      <w:r>
        <w:rPr>
          <w:rFonts w:hint="eastAsia"/>
        </w:rPr>
        <w:t>L</w:t>
      </w:r>
      <w:r>
        <w:t>ist of assumptions for MSD analysis</w:t>
      </w:r>
    </w:p>
    <w:p w14:paraId="2C1A1DF1" w14:textId="4D8D490E" w:rsidR="001350EF" w:rsidRDefault="00CB7565" w:rsidP="00F75A2E">
      <w:pPr>
        <w:jc w:val="both"/>
        <w:rPr>
          <w:lang w:val="en-US"/>
        </w:rPr>
      </w:pPr>
      <w:r>
        <w:rPr>
          <w:rFonts w:hint="eastAsia"/>
          <w:lang w:val="en-US"/>
        </w:rPr>
        <w:t>T</w:t>
      </w:r>
      <w:r>
        <w:rPr>
          <w:lang w:val="en-US"/>
        </w:rPr>
        <w:t>able 1 lists the assumptions for cross band isolation MSD analysis for CA_n</w:t>
      </w:r>
      <w:r w:rsidR="005A3D0F">
        <w:rPr>
          <w:lang w:val="en-US"/>
        </w:rPr>
        <w:t>34</w:t>
      </w:r>
      <w:r>
        <w:rPr>
          <w:lang w:val="en-US"/>
        </w:rPr>
        <w:t>-n4</w:t>
      </w:r>
      <w:r w:rsidR="007F32A9">
        <w:rPr>
          <w:lang w:val="en-US"/>
        </w:rPr>
        <w:t>1</w:t>
      </w:r>
      <w:r>
        <w:rPr>
          <w:lang w:val="en-US"/>
        </w:rPr>
        <w:t>.</w:t>
      </w:r>
    </w:p>
    <w:p w14:paraId="00FB5F6D" w14:textId="2B082F37" w:rsidR="00EC0EAA" w:rsidRDefault="00EC0EAA" w:rsidP="00F81DDE">
      <w:pPr>
        <w:spacing w:after="120"/>
        <w:jc w:val="center"/>
        <w:rPr>
          <w:lang w:val="en-US"/>
        </w:rPr>
      </w:pPr>
      <w:r>
        <w:rPr>
          <w:rFonts w:ascii="Arial" w:hAnsi="Arial" w:cs="Arial"/>
          <w:b/>
          <w:lang w:val="en-US"/>
        </w:rPr>
        <w:t>Table</w:t>
      </w:r>
      <w:r w:rsidRPr="001E302C">
        <w:rPr>
          <w:rFonts w:ascii="Arial" w:hAnsi="Arial" w:cs="Arial"/>
          <w:b/>
          <w:lang w:val="en-US"/>
        </w:rPr>
        <w:t xml:space="preserve"> </w:t>
      </w:r>
      <w:r>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Assumptions </w:t>
      </w:r>
      <w:r w:rsidR="00861C58">
        <w:rPr>
          <w:rFonts w:ascii="Arial" w:hAnsi="Arial" w:cs="Arial"/>
          <w:b/>
          <w:lang w:val="en-US"/>
        </w:rPr>
        <w:t>on</w:t>
      </w:r>
      <w:r>
        <w:rPr>
          <w:rFonts w:ascii="Arial" w:hAnsi="Arial" w:cs="Arial"/>
          <w:b/>
          <w:lang w:val="en-US"/>
        </w:rPr>
        <w:t xml:space="preserve"> </w:t>
      </w:r>
      <w:r w:rsidR="00861C58">
        <w:rPr>
          <w:rFonts w:ascii="Arial" w:hAnsi="Arial" w:cs="Arial"/>
          <w:b/>
          <w:lang w:val="en-US"/>
        </w:rPr>
        <w:t>MSD analysis for CA_n</w:t>
      </w:r>
      <w:r w:rsidR="00C54741">
        <w:rPr>
          <w:rFonts w:ascii="Arial" w:hAnsi="Arial" w:cs="Arial"/>
          <w:b/>
          <w:lang w:val="en-US"/>
        </w:rPr>
        <w:t>34</w:t>
      </w:r>
      <w:r w:rsidR="00861C58">
        <w:rPr>
          <w:rFonts w:ascii="Arial" w:hAnsi="Arial" w:cs="Arial"/>
          <w:b/>
          <w:lang w:val="en-US"/>
        </w:rPr>
        <w:t>-n4</w:t>
      </w:r>
      <w:r w:rsidR="007F32A9">
        <w:rPr>
          <w:rFonts w:ascii="Arial" w:hAnsi="Arial" w:cs="Arial"/>
          <w:b/>
          <w:lang w:val="en-US"/>
        </w:rPr>
        <w:t>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EC0EAA" w:rsidRPr="00EC0EAA" w14:paraId="2EA70FCD" w14:textId="77777777" w:rsidTr="00552021">
        <w:trPr>
          <w:trHeight w:val="213"/>
          <w:jc w:val="center"/>
        </w:trPr>
        <w:tc>
          <w:tcPr>
            <w:tcW w:w="4952" w:type="dxa"/>
            <w:shd w:val="clear" w:color="auto" w:fill="auto"/>
            <w:vAlign w:val="center"/>
            <w:hideMark/>
          </w:tcPr>
          <w:p w14:paraId="468886E7"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w:t>
            </w:r>
            <w:r w:rsidR="008207B2">
              <w:rPr>
                <w:rFonts w:ascii="Arial" w:eastAsia="Times New Roman" w:hAnsi="Arial" w:cs="Arial"/>
                <w:color w:val="000000"/>
                <w:sz w:val="18"/>
                <w:szCs w:val="21"/>
                <w:lang w:val="en-US"/>
              </w:rPr>
              <w:t xml:space="preserve"> far end</w:t>
            </w:r>
            <w:r w:rsidRPr="00EC0EAA">
              <w:rPr>
                <w:rFonts w:ascii="Arial" w:eastAsia="Times New Roman" w:hAnsi="Arial" w:cs="Arial"/>
                <w:color w:val="000000"/>
                <w:sz w:val="18"/>
                <w:szCs w:val="21"/>
                <w:lang w:val="en-US"/>
              </w:rPr>
              <w:t xml:space="preserve"> noise</w:t>
            </w:r>
            <w:r w:rsidR="008207B2">
              <w:rPr>
                <w:rFonts w:ascii="Arial" w:eastAsia="Times New Roman" w:hAnsi="Arial" w:cs="Arial"/>
                <w:color w:val="000000"/>
                <w:sz w:val="18"/>
                <w:szCs w:val="21"/>
                <w:lang w:val="en-US"/>
              </w:rPr>
              <w:t xml:space="preserve"> floor</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7EAC2F7F"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w:t>
            </w:r>
            <w:r w:rsidR="007D3CDC">
              <w:rPr>
                <w:rFonts w:ascii="Arial" w:eastAsia="Times New Roman" w:hAnsi="Arial" w:cs="Arial"/>
                <w:sz w:val="18"/>
                <w:szCs w:val="21"/>
                <w:lang w:val="en-US"/>
              </w:rPr>
              <w:t>0</w:t>
            </w:r>
          </w:p>
        </w:tc>
      </w:tr>
      <w:tr w:rsidR="00EC0EAA" w:rsidRPr="00EC0EAA" w14:paraId="5BDFE6F6" w14:textId="77777777" w:rsidTr="00EC0EAA">
        <w:trPr>
          <w:trHeight w:val="227"/>
          <w:jc w:val="center"/>
        </w:trPr>
        <w:tc>
          <w:tcPr>
            <w:tcW w:w="4952" w:type="dxa"/>
            <w:shd w:val="clear" w:color="auto" w:fill="auto"/>
            <w:vAlign w:val="center"/>
            <w:hideMark/>
          </w:tcPr>
          <w:p w14:paraId="5A15FE44"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Transceiver noise floor at PA output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18C86BE5"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-132</w:t>
            </w:r>
          </w:p>
        </w:tc>
      </w:tr>
      <w:tr w:rsidR="00EC0EAA" w:rsidRPr="00EC0EAA" w14:paraId="19C15821" w14:textId="77777777" w:rsidTr="00552021">
        <w:trPr>
          <w:trHeight w:val="154"/>
          <w:jc w:val="center"/>
        </w:trPr>
        <w:tc>
          <w:tcPr>
            <w:tcW w:w="4952" w:type="dxa"/>
            <w:shd w:val="clear" w:color="auto" w:fill="auto"/>
            <w:vAlign w:val="center"/>
            <w:hideMark/>
          </w:tcPr>
          <w:p w14:paraId="71A0CE32"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 output power at antenna port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hideMark/>
          </w:tcPr>
          <w:p w14:paraId="41133ABE" w14:textId="637DBA4C" w:rsidR="00EC0EAA" w:rsidRPr="00EC0EAA" w:rsidRDefault="00EC0EAA" w:rsidP="007F32A9">
            <w:pPr>
              <w:overflowPunct/>
              <w:autoSpaceDE/>
              <w:autoSpaceDN/>
              <w:adjustRightInd/>
              <w:spacing w:after="0"/>
              <w:jc w:val="center"/>
              <w:textAlignment w:val="auto"/>
              <w:rPr>
                <w:rFonts w:ascii="Arial" w:eastAsia="Times New Roman" w:hAnsi="Arial" w:cs="Arial"/>
                <w:sz w:val="18"/>
                <w:szCs w:val="21"/>
                <w:lang w:val="en-US"/>
              </w:rPr>
            </w:pPr>
            <w:r w:rsidRPr="000C461D">
              <w:rPr>
                <w:rFonts w:ascii="Arial" w:eastAsia="Times New Roman" w:hAnsi="Arial" w:cs="Arial"/>
                <w:sz w:val="18"/>
                <w:szCs w:val="21"/>
                <w:highlight w:val="yellow"/>
                <w:lang w:val="en-US"/>
              </w:rPr>
              <w:t>2</w:t>
            </w:r>
            <w:r w:rsidR="005A3D0F" w:rsidRPr="000C461D">
              <w:rPr>
                <w:rFonts w:ascii="Arial" w:eastAsia="Times New Roman" w:hAnsi="Arial" w:cs="Arial"/>
                <w:sz w:val="18"/>
                <w:szCs w:val="21"/>
                <w:highlight w:val="yellow"/>
                <w:lang w:val="en-US"/>
              </w:rPr>
              <w:t>3</w:t>
            </w:r>
          </w:p>
        </w:tc>
      </w:tr>
      <w:tr w:rsidR="00A43719" w:rsidRPr="00EC0EAA" w14:paraId="3B3A9972" w14:textId="77777777" w:rsidTr="00EC0EAA">
        <w:trPr>
          <w:trHeight w:val="229"/>
          <w:jc w:val="center"/>
        </w:trPr>
        <w:tc>
          <w:tcPr>
            <w:tcW w:w="4952" w:type="dxa"/>
            <w:shd w:val="clear" w:color="auto" w:fill="auto"/>
            <w:vAlign w:val="center"/>
          </w:tcPr>
          <w:p w14:paraId="295E99F2" w14:textId="0D26DD9A" w:rsidR="00A43719" w:rsidRPr="00EC0EAA" w:rsidRDefault="003718E2" w:rsidP="007F32A9">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w:t>
            </w:r>
            <w:r w:rsidR="003C52EC"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003C52EC" w:rsidRPr="003718E2">
              <w:rPr>
                <w:rFonts w:ascii="Arial" w:eastAsia="Times New Roman" w:hAnsi="Arial" w:cs="Arial"/>
                <w:color w:val="000000"/>
                <w:sz w:val="18"/>
                <w:szCs w:val="21"/>
                <w:lang w:val="en-US"/>
              </w:rPr>
              <w:t>4</w:t>
            </w:r>
            <w:r w:rsidRPr="003718E2">
              <w:rPr>
                <w:rFonts w:ascii="Arial" w:hAnsi="Arial" w:cs="Arial"/>
                <w:color w:val="000000"/>
                <w:sz w:val="18"/>
                <w:szCs w:val="21"/>
                <w:lang w:val="en-US"/>
              </w:rPr>
              <w:t xml:space="preserve"> </w:t>
            </w:r>
            <w:proofErr w:type="spellStart"/>
            <w:r w:rsidRPr="003718E2">
              <w:rPr>
                <w:rFonts w:ascii="Arial" w:hAnsi="Arial" w:cs="Arial"/>
                <w:color w:val="000000"/>
                <w:sz w:val="18"/>
                <w:szCs w:val="21"/>
                <w:lang w:val="en-US"/>
              </w:rPr>
              <w:t>Tx</w:t>
            </w:r>
            <w:proofErr w:type="spellEnd"/>
            <w:r w:rsidRPr="003718E2">
              <w:rPr>
                <w:rFonts w:ascii="Arial"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2D4495FB" w14:textId="0CF152EC" w:rsidR="00A43719" w:rsidRPr="00775775" w:rsidRDefault="003C52EC" w:rsidP="0056133D">
            <w:pPr>
              <w:overflowPunct/>
              <w:autoSpaceDE/>
              <w:autoSpaceDN/>
              <w:adjustRightInd/>
              <w:spacing w:after="0"/>
              <w:jc w:val="center"/>
              <w:textAlignment w:val="auto"/>
              <w:rPr>
                <w:rFonts w:ascii="Arial" w:eastAsiaTheme="minorEastAsia" w:hAnsi="Arial" w:cs="Arial"/>
                <w:sz w:val="18"/>
                <w:szCs w:val="21"/>
                <w:lang w:val="en-US"/>
              </w:rPr>
            </w:pPr>
            <w:r w:rsidRPr="000C461D">
              <w:rPr>
                <w:rFonts w:ascii="Arial" w:eastAsiaTheme="minorEastAsia" w:hAnsi="Arial" w:cs="Arial"/>
                <w:sz w:val="18"/>
                <w:szCs w:val="21"/>
                <w:highlight w:val="yellow"/>
                <w:lang w:val="en-US"/>
              </w:rPr>
              <w:t>27</w:t>
            </w:r>
          </w:p>
        </w:tc>
      </w:tr>
      <w:tr w:rsidR="00A43719" w:rsidRPr="00EC0EAA" w14:paraId="18B2D793" w14:textId="77777777" w:rsidTr="00EC0EAA">
        <w:trPr>
          <w:trHeight w:val="229"/>
          <w:jc w:val="center"/>
        </w:trPr>
        <w:tc>
          <w:tcPr>
            <w:tcW w:w="4952" w:type="dxa"/>
            <w:shd w:val="clear" w:color="auto" w:fill="auto"/>
            <w:vAlign w:val="center"/>
          </w:tcPr>
          <w:p w14:paraId="521D8D65" w14:textId="07968C7E" w:rsidR="00A43719" w:rsidRPr="00EC0EAA" w:rsidRDefault="003718E2" w:rsidP="003C52EC">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Pr="003718E2">
              <w:rPr>
                <w:rFonts w:ascii="Arial" w:eastAsia="Times New Roman" w:hAnsi="Arial" w:cs="Arial"/>
                <w:color w:val="000000"/>
                <w:sz w:val="18"/>
                <w:szCs w:val="21"/>
                <w:lang w:val="en-US"/>
              </w:rPr>
              <w:t xml:space="preserve">4 </w:t>
            </w:r>
            <w:proofErr w:type="spellStart"/>
            <w:r w:rsidRPr="003718E2">
              <w:rPr>
                <w:rFonts w:ascii="Arial" w:eastAsia="Times New Roman" w:hAnsi="Arial" w:cs="Arial"/>
                <w:color w:val="000000"/>
                <w:sz w:val="18"/>
                <w:szCs w:val="21"/>
                <w:lang w:val="en-US"/>
              </w:rPr>
              <w:t>Tx</w:t>
            </w:r>
            <w:proofErr w:type="spellEnd"/>
            <w:r w:rsidRPr="003718E2">
              <w:rPr>
                <w:rFonts w:ascii="Arial" w:eastAsia="Times New Roman" w:hAnsi="Arial" w:cs="Arial"/>
                <w:color w:val="000000"/>
                <w:sz w:val="18"/>
                <w:szCs w:val="21"/>
                <w:lang w:val="en-US"/>
              </w:rPr>
              <w:t xml:space="preserve"> filter rejection at </w:t>
            </w:r>
            <w:r w:rsidR="007F32A9"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Pr="003718E2">
              <w:rPr>
                <w:rFonts w:ascii="Arial" w:eastAsia="Times New Roman" w:hAnsi="Arial" w:cs="Arial"/>
                <w:color w:val="000000"/>
                <w:sz w:val="18"/>
                <w:szCs w:val="21"/>
                <w:lang w:val="en-US"/>
              </w:rPr>
              <w:t>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52C63382" w14:textId="1D228F2D" w:rsidR="00A43719" w:rsidRPr="007F32A9" w:rsidRDefault="00977E17" w:rsidP="00AC72C3">
            <w:pPr>
              <w:overflowPunct/>
              <w:autoSpaceDE/>
              <w:autoSpaceDN/>
              <w:adjustRightInd/>
              <w:spacing w:after="0"/>
              <w:jc w:val="center"/>
              <w:textAlignment w:val="auto"/>
              <w:rPr>
                <w:rFonts w:ascii="Arial" w:eastAsiaTheme="minorEastAsia" w:hAnsi="Arial" w:cs="Arial"/>
                <w:sz w:val="18"/>
                <w:szCs w:val="21"/>
                <w:highlight w:val="yellow"/>
                <w:lang w:val="en-US"/>
              </w:rPr>
            </w:pPr>
            <w:r>
              <w:rPr>
                <w:rFonts w:ascii="Arial" w:eastAsiaTheme="minorEastAsia" w:hAnsi="Arial" w:cs="Arial"/>
                <w:sz w:val="18"/>
                <w:szCs w:val="21"/>
                <w:highlight w:val="yellow"/>
                <w:lang w:val="en-US"/>
              </w:rPr>
              <w:t>2</w:t>
            </w:r>
            <w:r w:rsidR="00AC72C3">
              <w:rPr>
                <w:rFonts w:ascii="Arial" w:eastAsiaTheme="minorEastAsia" w:hAnsi="Arial" w:cs="Arial"/>
                <w:sz w:val="18"/>
                <w:szCs w:val="21"/>
                <w:highlight w:val="yellow"/>
                <w:lang w:val="en-US"/>
              </w:rPr>
              <w:t>8</w:t>
            </w:r>
          </w:p>
        </w:tc>
      </w:tr>
      <w:tr w:rsidR="00A43719" w:rsidRPr="00EC0EAA" w14:paraId="75B903C3" w14:textId="77777777" w:rsidTr="00EC0EAA">
        <w:trPr>
          <w:trHeight w:val="229"/>
          <w:jc w:val="center"/>
        </w:trPr>
        <w:tc>
          <w:tcPr>
            <w:tcW w:w="4952" w:type="dxa"/>
            <w:shd w:val="clear" w:color="auto" w:fill="auto"/>
            <w:vAlign w:val="center"/>
          </w:tcPr>
          <w:p w14:paraId="2004D19C" w14:textId="3DFA7FEE" w:rsidR="00A43719" w:rsidRPr="00EC0EAA" w:rsidRDefault="003C52EC"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3</w:t>
            </w:r>
            <w:r w:rsidRPr="003718E2">
              <w:rPr>
                <w:rFonts w:ascii="Arial" w:eastAsia="Times New Roman" w:hAnsi="Arial" w:cs="Arial"/>
                <w:color w:val="000000"/>
                <w:sz w:val="18"/>
                <w:szCs w:val="21"/>
                <w:lang w:val="en-US"/>
              </w:rPr>
              <w:t>4</w:t>
            </w:r>
            <w:r w:rsidR="003718E2" w:rsidRPr="003718E2">
              <w:rPr>
                <w:rFonts w:ascii="Arial" w:eastAsia="Times New Roman" w:hAnsi="Arial" w:cs="Arial"/>
                <w:color w:val="000000"/>
                <w:sz w:val="18"/>
                <w:szCs w:val="21"/>
                <w:lang w:val="en-US"/>
              </w:rPr>
              <w:t xml:space="preserve"> Rx filter rejection at </w:t>
            </w:r>
            <w:r w:rsidR="007F32A9"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003718E2" w:rsidRPr="003718E2">
              <w:rPr>
                <w:rFonts w:ascii="Arial" w:eastAsia="Times New Roman" w:hAnsi="Arial" w:cs="Arial"/>
                <w:color w:val="000000"/>
                <w:sz w:val="18"/>
                <w:szCs w:val="21"/>
                <w:lang w:val="en-US"/>
              </w:rPr>
              <w:t>Tx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73EA11C7" w14:textId="6A333340" w:rsidR="00A43719" w:rsidRPr="007F32A9" w:rsidRDefault="00977E17" w:rsidP="00AC72C3">
            <w:pPr>
              <w:overflowPunct/>
              <w:autoSpaceDE/>
              <w:autoSpaceDN/>
              <w:adjustRightInd/>
              <w:spacing w:after="0"/>
              <w:jc w:val="center"/>
              <w:textAlignment w:val="auto"/>
              <w:rPr>
                <w:rFonts w:ascii="Arial" w:eastAsiaTheme="minorEastAsia" w:hAnsi="Arial" w:cs="Arial"/>
                <w:sz w:val="18"/>
                <w:szCs w:val="21"/>
                <w:highlight w:val="yellow"/>
                <w:lang w:val="en-US"/>
              </w:rPr>
            </w:pPr>
            <w:r>
              <w:rPr>
                <w:rFonts w:ascii="Arial" w:eastAsiaTheme="minorEastAsia" w:hAnsi="Arial" w:cs="Arial"/>
                <w:sz w:val="18"/>
                <w:szCs w:val="21"/>
                <w:highlight w:val="yellow"/>
                <w:lang w:val="en-US"/>
              </w:rPr>
              <w:t>2</w:t>
            </w:r>
            <w:r w:rsidR="00AC72C3">
              <w:rPr>
                <w:rFonts w:ascii="Arial" w:eastAsiaTheme="minorEastAsia" w:hAnsi="Arial" w:cs="Arial"/>
                <w:sz w:val="18"/>
                <w:szCs w:val="21"/>
                <w:highlight w:val="yellow"/>
                <w:lang w:val="en-US"/>
              </w:rPr>
              <w:t>8</w:t>
            </w:r>
          </w:p>
        </w:tc>
      </w:tr>
      <w:tr w:rsidR="003718E2" w:rsidRPr="00EC0EAA" w14:paraId="70132C82" w14:textId="77777777" w:rsidTr="00EC0EAA">
        <w:trPr>
          <w:trHeight w:val="229"/>
          <w:jc w:val="center"/>
        </w:trPr>
        <w:tc>
          <w:tcPr>
            <w:tcW w:w="4952" w:type="dxa"/>
            <w:shd w:val="clear" w:color="auto" w:fill="auto"/>
            <w:vAlign w:val="center"/>
          </w:tcPr>
          <w:p w14:paraId="55D25570" w14:textId="0AF1B8F1" w:rsidR="003718E2" w:rsidRPr="003718E2" w:rsidRDefault="007F32A9"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003718E2" w:rsidRPr="003718E2">
              <w:rPr>
                <w:rFonts w:ascii="Arial" w:eastAsia="Times New Roman" w:hAnsi="Arial" w:cs="Arial"/>
                <w:color w:val="000000"/>
                <w:sz w:val="18"/>
                <w:szCs w:val="21"/>
                <w:lang w:val="en-US"/>
              </w:rPr>
              <w:t xml:space="preserve">Tx filter rejection at </w:t>
            </w:r>
            <w:r w:rsidR="003C52EC"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003C52EC" w:rsidRPr="003718E2">
              <w:rPr>
                <w:rFonts w:ascii="Arial" w:eastAsia="Times New Roman" w:hAnsi="Arial" w:cs="Arial"/>
                <w:color w:val="000000"/>
                <w:sz w:val="18"/>
                <w:szCs w:val="21"/>
                <w:lang w:val="en-US"/>
              </w:rPr>
              <w:t>4</w:t>
            </w:r>
            <w:r w:rsidR="003718E2" w:rsidRPr="003718E2">
              <w:rPr>
                <w:rFonts w:ascii="Arial" w:eastAsia="Times New Roman" w:hAnsi="Arial" w:cs="Arial"/>
                <w:color w:val="000000"/>
                <w:sz w:val="18"/>
                <w:szCs w:val="21"/>
                <w:lang w:val="en-US"/>
              </w:rPr>
              <w:t xml:space="preserve"> 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01247E70" w14:textId="0DF45B62" w:rsidR="003718E2" w:rsidRPr="00775775" w:rsidRDefault="003C52EC" w:rsidP="0056133D">
            <w:pPr>
              <w:overflowPunct/>
              <w:autoSpaceDE/>
              <w:autoSpaceDN/>
              <w:adjustRightInd/>
              <w:spacing w:after="0"/>
              <w:jc w:val="center"/>
              <w:textAlignment w:val="auto"/>
              <w:rPr>
                <w:rFonts w:ascii="Arial" w:eastAsiaTheme="minorEastAsia" w:hAnsi="Arial" w:cs="Arial"/>
                <w:sz w:val="18"/>
                <w:szCs w:val="21"/>
                <w:lang w:val="en-US"/>
              </w:rPr>
            </w:pPr>
            <w:r w:rsidRPr="000C461D">
              <w:rPr>
                <w:rFonts w:ascii="Arial" w:eastAsiaTheme="minorEastAsia" w:hAnsi="Arial" w:cs="Arial"/>
                <w:sz w:val="18"/>
                <w:szCs w:val="21"/>
                <w:highlight w:val="yellow"/>
                <w:lang w:val="en-US"/>
              </w:rPr>
              <w:t>27</w:t>
            </w:r>
          </w:p>
        </w:tc>
      </w:tr>
      <w:tr w:rsidR="00552021" w:rsidRPr="00EC0EAA" w14:paraId="2C3E17E8" w14:textId="77777777" w:rsidTr="00552021">
        <w:trPr>
          <w:trHeight w:val="70"/>
          <w:jc w:val="center"/>
        </w:trPr>
        <w:tc>
          <w:tcPr>
            <w:tcW w:w="4952" w:type="dxa"/>
            <w:shd w:val="clear" w:color="auto" w:fill="auto"/>
            <w:vAlign w:val="center"/>
          </w:tcPr>
          <w:p w14:paraId="72FB3466" w14:textId="77777777"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RFIC IIP2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tcPr>
          <w:p w14:paraId="2A16155B"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50</w:t>
            </w:r>
          </w:p>
        </w:tc>
      </w:tr>
      <w:tr w:rsidR="00552021" w:rsidRPr="00EC0EAA" w14:paraId="1F7870E0" w14:textId="77777777" w:rsidTr="00EC0EAA">
        <w:trPr>
          <w:trHeight w:val="229"/>
          <w:jc w:val="center"/>
        </w:trPr>
        <w:tc>
          <w:tcPr>
            <w:tcW w:w="4952" w:type="dxa"/>
            <w:shd w:val="clear" w:color="auto" w:fill="auto"/>
            <w:vAlign w:val="center"/>
            <w:hideMark/>
          </w:tcPr>
          <w:p w14:paraId="6527DC92" w14:textId="3D306ECC"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00C73D75">
              <w:rPr>
                <w:rFonts w:ascii="Arial" w:eastAsia="Times New Roman" w:hAnsi="Arial" w:cs="Arial"/>
                <w:color w:val="000000"/>
                <w:sz w:val="18"/>
                <w:szCs w:val="21"/>
                <w:lang w:val="en-US"/>
              </w:rPr>
              <w:t>40</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4545BD35" w14:textId="33D82582" w:rsidR="00552021" w:rsidRPr="00EC0EAA" w:rsidRDefault="00552021" w:rsidP="007F32A9">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-15</w:t>
            </w:r>
            <w:r w:rsidR="007F32A9">
              <w:rPr>
                <w:rFonts w:ascii="Arial" w:eastAsia="Times New Roman" w:hAnsi="Arial" w:cs="Arial"/>
                <w:sz w:val="18"/>
                <w:szCs w:val="21"/>
                <w:lang w:val="en-US"/>
              </w:rPr>
              <w:t>5</w:t>
            </w:r>
          </w:p>
        </w:tc>
      </w:tr>
      <w:tr w:rsidR="00552021" w:rsidRPr="00EC0EAA" w14:paraId="5030C759" w14:textId="77777777" w:rsidTr="00552021">
        <w:trPr>
          <w:trHeight w:val="208"/>
          <w:jc w:val="center"/>
        </w:trPr>
        <w:tc>
          <w:tcPr>
            <w:tcW w:w="4952" w:type="dxa"/>
            <w:shd w:val="clear" w:color="auto" w:fill="auto"/>
            <w:vAlign w:val="center"/>
            <w:hideMark/>
          </w:tcPr>
          <w:p w14:paraId="6A8EF3F3" w14:textId="49AB1DBC"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Pr="00EC0EAA">
              <w:rPr>
                <w:rFonts w:ascii="Arial" w:eastAsia="Times New Roman" w:hAnsi="Arial" w:cs="Arial"/>
                <w:color w:val="000000"/>
                <w:sz w:val="18"/>
                <w:szCs w:val="21"/>
                <w:lang w:val="en-US"/>
              </w:rPr>
              <w:t>4</w:t>
            </w:r>
            <w:r w:rsidR="00C73D75">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0931A26C" w14:textId="2230B15B" w:rsidR="00552021" w:rsidRPr="00EC0EAA" w:rsidRDefault="00552021" w:rsidP="007F32A9">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w:t>
            </w:r>
            <w:r>
              <w:rPr>
                <w:rFonts w:ascii="Arial" w:eastAsia="Times New Roman" w:hAnsi="Arial" w:cs="Arial"/>
                <w:sz w:val="18"/>
                <w:szCs w:val="21"/>
                <w:lang w:val="en-US"/>
              </w:rPr>
              <w:t>5</w:t>
            </w:r>
            <w:r w:rsidR="007F32A9">
              <w:rPr>
                <w:rFonts w:ascii="Arial" w:eastAsia="Times New Roman" w:hAnsi="Arial" w:cs="Arial"/>
                <w:sz w:val="18"/>
                <w:szCs w:val="21"/>
                <w:lang w:val="en-US"/>
              </w:rPr>
              <w:t>5</w:t>
            </w:r>
          </w:p>
        </w:tc>
      </w:tr>
      <w:tr w:rsidR="00552021" w:rsidRPr="00EC0EAA" w14:paraId="60E59805" w14:textId="77777777" w:rsidTr="00552021">
        <w:trPr>
          <w:trHeight w:val="183"/>
          <w:jc w:val="center"/>
        </w:trPr>
        <w:tc>
          <w:tcPr>
            <w:tcW w:w="4952" w:type="dxa"/>
            <w:shd w:val="clear" w:color="auto" w:fill="auto"/>
            <w:vAlign w:val="center"/>
            <w:hideMark/>
          </w:tcPr>
          <w:p w14:paraId="7A5C916C" w14:textId="77777777"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Antenna ISO (dB)</w:t>
            </w:r>
          </w:p>
        </w:tc>
        <w:tc>
          <w:tcPr>
            <w:tcW w:w="2409" w:type="dxa"/>
            <w:shd w:val="clear" w:color="auto" w:fill="auto"/>
            <w:vAlign w:val="center"/>
            <w:hideMark/>
          </w:tcPr>
          <w:p w14:paraId="4C43D23F"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10</w:t>
            </w:r>
          </w:p>
        </w:tc>
      </w:tr>
      <w:tr w:rsidR="00552021" w:rsidRPr="00EC0EAA" w14:paraId="75463C27" w14:textId="77777777" w:rsidTr="00552021">
        <w:trPr>
          <w:trHeight w:val="200"/>
          <w:jc w:val="center"/>
        </w:trPr>
        <w:tc>
          <w:tcPr>
            <w:tcW w:w="4952" w:type="dxa"/>
            <w:shd w:val="clear" w:color="auto" w:fill="auto"/>
            <w:vAlign w:val="center"/>
            <w:hideMark/>
          </w:tcPr>
          <w:p w14:paraId="6305EF8D" w14:textId="660D50B1"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/n4</w:t>
            </w:r>
            <w:r w:rsidR="00C73D75">
              <w:rPr>
                <w:rFonts w:ascii="Arial" w:eastAsia="Times New Roman" w:hAnsi="Arial" w:cs="Arial"/>
                <w:color w:val="000000"/>
                <w:sz w:val="18"/>
                <w:szCs w:val="21"/>
                <w:lang w:val="en-US"/>
              </w:rPr>
              <w:t>1</w:t>
            </w:r>
            <w:r>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FE Loss (dB)</w:t>
            </w:r>
          </w:p>
        </w:tc>
        <w:tc>
          <w:tcPr>
            <w:tcW w:w="2409" w:type="dxa"/>
            <w:shd w:val="clear" w:color="auto" w:fill="auto"/>
            <w:vAlign w:val="center"/>
            <w:hideMark/>
          </w:tcPr>
          <w:p w14:paraId="75C3D819"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14:paraId="4F4B9513" w14:textId="77777777" w:rsidTr="00EC0EAA">
        <w:trPr>
          <w:trHeight w:val="172"/>
          <w:jc w:val="center"/>
        </w:trPr>
        <w:tc>
          <w:tcPr>
            <w:tcW w:w="4952" w:type="dxa"/>
            <w:shd w:val="clear" w:color="auto" w:fill="auto"/>
            <w:vAlign w:val="center"/>
            <w:hideMark/>
          </w:tcPr>
          <w:p w14:paraId="227E94CA" w14:textId="753805D7"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/n4</w:t>
            </w:r>
            <w:r w:rsidR="00C73D75">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FE Loss (dB)</w:t>
            </w:r>
          </w:p>
        </w:tc>
        <w:tc>
          <w:tcPr>
            <w:tcW w:w="2409" w:type="dxa"/>
            <w:shd w:val="clear" w:color="auto" w:fill="auto"/>
            <w:vAlign w:val="center"/>
            <w:hideMark/>
          </w:tcPr>
          <w:p w14:paraId="6D1EBD28"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14:paraId="34F93391" w14:textId="77777777" w:rsidTr="00EC0EAA">
        <w:trPr>
          <w:trHeight w:val="203"/>
          <w:jc w:val="center"/>
        </w:trPr>
        <w:tc>
          <w:tcPr>
            <w:tcW w:w="4952" w:type="dxa"/>
            <w:shd w:val="clear" w:color="auto" w:fill="auto"/>
            <w:vAlign w:val="center"/>
            <w:hideMark/>
          </w:tcPr>
          <w:p w14:paraId="21A2E953" w14:textId="51DEBDB9"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 xml:space="preserve">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hideMark/>
          </w:tcPr>
          <w:p w14:paraId="01DDCC74" w14:textId="6F4369C8" w:rsidR="00552021" w:rsidRPr="00CB7565" w:rsidRDefault="00C73D75" w:rsidP="00552021">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sz w:val="18"/>
                <w:szCs w:val="21"/>
                <w:lang w:val="en-US"/>
              </w:rPr>
              <w:t>9</w:t>
            </w:r>
          </w:p>
        </w:tc>
      </w:tr>
      <w:tr w:rsidR="00552021" w:rsidRPr="00EC0EAA" w14:paraId="343B4142" w14:textId="77777777" w:rsidTr="00EC0EAA">
        <w:trPr>
          <w:trHeight w:val="203"/>
          <w:jc w:val="center"/>
        </w:trPr>
        <w:tc>
          <w:tcPr>
            <w:tcW w:w="4952" w:type="dxa"/>
            <w:shd w:val="clear" w:color="auto" w:fill="auto"/>
            <w:vAlign w:val="center"/>
          </w:tcPr>
          <w:p w14:paraId="573C08B6" w14:textId="1D1B43B5" w:rsidR="00552021" w:rsidRPr="00EC0EAA" w:rsidRDefault="00552021" w:rsidP="009C7D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Band n4</w:t>
            </w:r>
            <w:r w:rsidR="009C7D3D">
              <w:rPr>
                <w:rFonts w:ascii="Arial" w:eastAsia="Times New Roman" w:hAnsi="Arial" w:cs="Arial"/>
                <w:color w:val="000000"/>
                <w:sz w:val="18"/>
                <w:szCs w:val="21"/>
                <w:lang w:val="en-US"/>
              </w:rPr>
              <w:t>1</w:t>
            </w:r>
            <w:r>
              <w:rPr>
                <w:rFonts w:ascii="Arial" w:eastAsia="Times New Roman" w:hAnsi="Arial" w:cs="Arial"/>
                <w:color w:val="000000"/>
                <w:sz w:val="18"/>
                <w:szCs w:val="21"/>
                <w:lang w:val="en-US"/>
              </w:rPr>
              <w:t xml:space="preserve">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tcPr>
          <w:p w14:paraId="35270017" w14:textId="389412B7" w:rsidR="00552021" w:rsidRPr="00EC0EAA" w:rsidRDefault="00C73D75" w:rsidP="00552021">
            <w:pPr>
              <w:overflowPunct/>
              <w:autoSpaceDE/>
              <w:autoSpaceDN/>
              <w:adjustRightInd/>
              <w:spacing w:after="0"/>
              <w:jc w:val="center"/>
              <w:textAlignment w:val="auto"/>
              <w:rPr>
                <w:rFonts w:ascii="Arial" w:eastAsia="Times New Roman" w:hAnsi="Arial" w:cs="Arial"/>
                <w:sz w:val="18"/>
                <w:szCs w:val="21"/>
                <w:lang w:val="en-US"/>
              </w:rPr>
            </w:pPr>
            <w:r>
              <w:rPr>
                <w:rFonts w:ascii="Arial" w:eastAsia="Times New Roman" w:hAnsi="Arial" w:cs="Arial"/>
                <w:sz w:val="18"/>
                <w:szCs w:val="21"/>
                <w:lang w:val="en-US"/>
              </w:rPr>
              <w:t>11</w:t>
            </w:r>
          </w:p>
        </w:tc>
      </w:tr>
    </w:tbl>
    <w:p w14:paraId="60433EB7" w14:textId="77777777" w:rsidR="00EC0EAA" w:rsidRDefault="00EC0EAA" w:rsidP="00F75A2E">
      <w:pPr>
        <w:jc w:val="both"/>
        <w:rPr>
          <w:lang w:val="en-US"/>
        </w:rPr>
      </w:pPr>
    </w:p>
    <w:p w14:paraId="0EC9E619" w14:textId="77777777" w:rsidR="00D07E1E" w:rsidRPr="00D07E1E" w:rsidRDefault="00D07E1E" w:rsidP="00267074">
      <w:pPr>
        <w:pStyle w:val="2"/>
        <w:tabs>
          <w:tab w:val="clear" w:pos="3516"/>
        </w:tabs>
        <w:spacing w:after="240"/>
        <w:rPr>
          <w:lang w:val="en-US"/>
        </w:rPr>
      </w:pPr>
      <w:r>
        <w:rPr>
          <w:rFonts w:eastAsiaTheme="minorEastAsia" w:hint="eastAsia"/>
          <w:lang w:val="en-US" w:eastAsia="zh-CN"/>
        </w:rPr>
        <w:t>M</w:t>
      </w:r>
      <w:r>
        <w:rPr>
          <w:rFonts w:eastAsiaTheme="minorEastAsia"/>
          <w:lang w:val="en-US" w:eastAsia="zh-CN"/>
        </w:rPr>
        <w:t>SD calculation</w:t>
      </w:r>
    </w:p>
    <w:p w14:paraId="728D0AF8" w14:textId="583AB5C1" w:rsidR="005369EE" w:rsidRDefault="00D6589F" w:rsidP="00F75A2E">
      <w:pPr>
        <w:jc w:val="both"/>
        <w:rPr>
          <w:lang w:val="en-US"/>
        </w:rPr>
      </w:pPr>
      <w:r>
        <w:rPr>
          <w:rFonts w:hint="eastAsia"/>
          <w:lang w:val="en-US"/>
        </w:rPr>
        <w:t>B</w:t>
      </w:r>
      <w:r>
        <w:rPr>
          <w:lang w:val="en-US"/>
        </w:rPr>
        <w:t>ased on the assumptions in section 2.</w:t>
      </w:r>
      <w:r w:rsidR="009C7D3D">
        <w:rPr>
          <w:lang w:val="en-US"/>
        </w:rPr>
        <w:t>1</w:t>
      </w:r>
      <w:r>
        <w:rPr>
          <w:lang w:val="en-US"/>
        </w:rPr>
        <w:t>.</w:t>
      </w:r>
      <w:r w:rsidR="009C7D3D">
        <w:rPr>
          <w:lang w:val="en-US"/>
        </w:rPr>
        <w:t>2</w:t>
      </w:r>
      <w:r>
        <w:rPr>
          <w:lang w:val="en-US"/>
        </w:rPr>
        <w:t xml:space="preserve">, cross band isolation MSD values are calculated for </w:t>
      </w:r>
      <w:r w:rsidR="005655C8">
        <w:rPr>
          <w:lang w:val="en-US"/>
        </w:rPr>
        <w:t xml:space="preserve">cases with </w:t>
      </w:r>
      <w:r w:rsidR="009C7D3D">
        <w:rPr>
          <w:lang w:val="en-US"/>
        </w:rPr>
        <w:t>either</w:t>
      </w:r>
      <w:r w:rsidR="005655C8">
        <w:rPr>
          <w:lang w:val="en-US"/>
        </w:rPr>
        <w:t xml:space="preserve"> </w:t>
      </w:r>
      <w:r w:rsidR="007F32A9">
        <w:rPr>
          <w:lang w:val="en-US"/>
        </w:rPr>
        <w:t xml:space="preserve">n40 </w:t>
      </w:r>
      <w:r w:rsidR="009C7D3D">
        <w:rPr>
          <w:lang w:val="en-US"/>
        </w:rPr>
        <w:t>or</w:t>
      </w:r>
      <w:r w:rsidR="007F32A9">
        <w:rPr>
          <w:lang w:val="en-US"/>
        </w:rPr>
        <w:t xml:space="preserve"> n41</w:t>
      </w:r>
      <w:r w:rsidR="005655C8">
        <w:rPr>
          <w:lang w:val="en-US"/>
        </w:rPr>
        <w:t xml:space="preserve"> as victim bands. </w:t>
      </w:r>
    </w:p>
    <w:p w14:paraId="27EACDA6" w14:textId="4FF017E1" w:rsidR="005655C8" w:rsidRDefault="005655C8" w:rsidP="00F75A2E">
      <w:pPr>
        <w:jc w:val="both"/>
        <w:rPr>
          <w:lang w:val="en-US"/>
        </w:rPr>
      </w:pPr>
      <w:r>
        <w:rPr>
          <w:rFonts w:hint="eastAsia"/>
          <w:lang w:val="en-US"/>
        </w:rPr>
        <w:t>T</w:t>
      </w:r>
      <w:r>
        <w:rPr>
          <w:lang w:val="en-US"/>
        </w:rPr>
        <w:t xml:space="preserve">he noise and interference values as well as MSD results for band </w:t>
      </w:r>
      <w:r w:rsidR="004D03EC">
        <w:rPr>
          <w:lang w:val="en-US"/>
        </w:rPr>
        <w:t xml:space="preserve">n40 </w:t>
      </w:r>
      <w:r>
        <w:rPr>
          <w:lang w:val="en-US"/>
        </w:rPr>
        <w:t>with n4</w:t>
      </w:r>
      <w:r w:rsidR="004D03EC">
        <w:rPr>
          <w:lang w:val="en-US"/>
        </w:rPr>
        <w:t>1</w:t>
      </w:r>
      <w:r>
        <w:rPr>
          <w:lang w:val="en-US"/>
        </w:rPr>
        <w:t xml:space="preserve"> as UL band </w:t>
      </w:r>
      <w:r w:rsidR="00362421">
        <w:rPr>
          <w:lang w:val="en-US"/>
        </w:rPr>
        <w:t xml:space="preserve">and for band n41 with n40 as UL band </w:t>
      </w:r>
      <w:r>
        <w:rPr>
          <w:lang w:val="en-US"/>
        </w:rPr>
        <w:t>are listed in Table 2 and Table 3.</w:t>
      </w:r>
      <w:r w:rsidR="0038313E">
        <w:rPr>
          <w:lang w:val="en-US"/>
        </w:rPr>
        <w:t xml:space="preserve"> </w:t>
      </w:r>
      <w:r w:rsidR="00FF3B4F">
        <w:rPr>
          <w:lang w:val="en-US"/>
        </w:rPr>
        <w:t>As the MSD values in spec for n</w:t>
      </w:r>
      <w:r w:rsidR="00362421">
        <w:rPr>
          <w:lang w:val="en-US"/>
        </w:rPr>
        <w:t>41</w:t>
      </w:r>
      <w:r w:rsidR="00043204">
        <w:rPr>
          <w:lang w:val="en-US"/>
        </w:rPr>
        <w:t xml:space="preserve"> in SUL_n41-n97</w:t>
      </w:r>
      <w:r w:rsidR="00FF3B4F">
        <w:rPr>
          <w:lang w:val="en-US"/>
        </w:rPr>
        <w:t xml:space="preserve"> are </w:t>
      </w:r>
      <w:r w:rsidR="009C7D3D">
        <w:rPr>
          <w:lang w:val="en-US"/>
        </w:rPr>
        <w:t>assumed</w:t>
      </w:r>
      <w:r w:rsidR="00FF3B4F">
        <w:rPr>
          <w:lang w:val="en-US"/>
        </w:rPr>
        <w:t xml:space="preserve"> for CBW allocated </w:t>
      </w:r>
      <w:r w:rsidR="009C7D3D">
        <w:rPr>
          <w:lang w:val="en-US"/>
        </w:rPr>
        <w:t xml:space="preserve">at </w:t>
      </w:r>
      <w:r w:rsidR="007C422B">
        <w:rPr>
          <w:lang w:val="en-US"/>
        </w:rPr>
        <w:t xml:space="preserve">ACLR2, different noise levels are considered for different CBWs at different frequencies. </w:t>
      </w:r>
      <w:r w:rsidR="0038313E">
        <w:rPr>
          <w:lang w:val="en-US"/>
        </w:rPr>
        <w:t xml:space="preserve">It is noticed that MSD for </w:t>
      </w:r>
      <w:r w:rsidR="009C7D3D">
        <w:rPr>
          <w:lang w:val="en-US"/>
        </w:rPr>
        <w:t>10</w:t>
      </w:r>
      <w:r w:rsidR="0038313E">
        <w:rPr>
          <w:lang w:val="en-US"/>
        </w:rPr>
        <w:t>MHz is similar to that specified</w:t>
      </w:r>
      <w:r w:rsidR="009C7D3D">
        <w:rPr>
          <w:lang w:val="en-US"/>
        </w:rPr>
        <w:t xml:space="preserve"> for SUL_n41-n97</w:t>
      </w:r>
      <w:r w:rsidR="0038313E">
        <w:rPr>
          <w:lang w:val="en-US"/>
        </w:rPr>
        <w:t xml:space="preserve">, which is </w:t>
      </w:r>
      <w:r w:rsidR="00362421">
        <w:rPr>
          <w:lang w:val="en-US"/>
        </w:rPr>
        <w:t>20.6</w:t>
      </w:r>
      <w:r w:rsidR="0038313E">
        <w:rPr>
          <w:lang w:val="en-US"/>
        </w:rPr>
        <w:t>dB,</w:t>
      </w:r>
      <w:r w:rsidR="000646A7">
        <w:rPr>
          <w:lang w:val="en-US"/>
        </w:rPr>
        <w:t xml:space="preserve"> however,</w:t>
      </w:r>
      <w:r w:rsidR="0038313E">
        <w:rPr>
          <w:lang w:val="en-US"/>
        </w:rPr>
        <w:t xml:space="preserve"> the value for </w:t>
      </w:r>
      <w:r w:rsidR="00362421">
        <w:rPr>
          <w:lang w:val="en-US"/>
        </w:rPr>
        <w:t>10</w:t>
      </w:r>
      <w:r w:rsidR="0038313E">
        <w:rPr>
          <w:lang w:val="en-US"/>
        </w:rPr>
        <w:t xml:space="preserve">0MHz is </w:t>
      </w:r>
      <w:r w:rsidR="007C422B">
        <w:rPr>
          <w:lang w:val="en-US"/>
        </w:rPr>
        <w:t>a bit</w:t>
      </w:r>
      <w:r w:rsidR="0038313E">
        <w:rPr>
          <w:lang w:val="en-US"/>
        </w:rPr>
        <w:t xml:space="preserve"> different</w:t>
      </w:r>
      <w:r w:rsidR="00F603BF">
        <w:rPr>
          <w:lang w:val="en-US"/>
        </w:rPr>
        <w:t>, which</w:t>
      </w:r>
      <w:r w:rsidR="0038313E">
        <w:rPr>
          <w:lang w:val="en-US"/>
        </w:rPr>
        <w:t xml:space="preserve"> is </w:t>
      </w:r>
      <w:r w:rsidR="00362421">
        <w:rPr>
          <w:lang w:val="en-US"/>
        </w:rPr>
        <w:t xml:space="preserve">15.6 </w:t>
      </w:r>
      <w:proofErr w:type="spellStart"/>
      <w:r w:rsidR="0038313E">
        <w:rPr>
          <w:lang w:val="en-US"/>
        </w:rPr>
        <w:t>dB.</w:t>
      </w:r>
      <w:proofErr w:type="spellEnd"/>
      <w:r w:rsidR="0038313E">
        <w:rPr>
          <w:lang w:val="en-US"/>
        </w:rPr>
        <w:t xml:space="preserve"> </w:t>
      </w:r>
    </w:p>
    <w:p w14:paraId="75E00F06" w14:textId="45935044"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2:</w:t>
      </w:r>
      <w:r w:rsidRPr="00F81DDE">
        <w:rPr>
          <w:rFonts w:ascii="Arial" w:hAnsi="Arial" w:cs="Arial"/>
          <w:b/>
          <w:lang w:val="en-US"/>
        </w:rPr>
        <w:t xml:space="preserve"> Noise and interference in Band</w:t>
      </w:r>
      <w:r>
        <w:rPr>
          <w:rFonts w:ascii="Arial" w:hAnsi="Arial" w:cs="Arial"/>
          <w:b/>
          <w:lang w:val="en-US"/>
        </w:rPr>
        <w:t xml:space="preserve"> n</w:t>
      </w:r>
      <w:r w:rsidR="00231052">
        <w:rPr>
          <w:rFonts w:ascii="Arial" w:hAnsi="Arial" w:cs="Arial"/>
          <w:b/>
          <w:lang w:val="en-US"/>
        </w:rPr>
        <w:t>34</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14:paraId="053C730E" w14:textId="77777777" w:rsidTr="00F81DDE">
        <w:trPr>
          <w:trHeight w:val="269"/>
          <w:jc w:val="center"/>
        </w:trPr>
        <w:tc>
          <w:tcPr>
            <w:tcW w:w="4960" w:type="dxa"/>
            <w:shd w:val="clear" w:color="auto" w:fill="auto"/>
            <w:vAlign w:val="center"/>
          </w:tcPr>
          <w:p w14:paraId="2FAD6273"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sidR="008207B2">
              <w:rPr>
                <w:rFonts w:ascii="Arial" w:eastAsia="Times New Roman" w:hAnsi="Arial" w:cs="Arial"/>
                <w:color w:val="000000"/>
                <w:sz w:val="18"/>
                <w:szCs w:val="21"/>
                <w:lang w:val="en-US"/>
              </w:rPr>
              <w:t>MSD for 5MHz</w:t>
            </w:r>
          </w:p>
        </w:tc>
        <w:tc>
          <w:tcPr>
            <w:tcW w:w="1267" w:type="dxa"/>
            <w:shd w:val="clear" w:color="auto" w:fill="auto"/>
            <w:vAlign w:val="center"/>
          </w:tcPr>
          <w:p w14:paraId="29A6A6A0"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79532196"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43496E" w:rsidRPr="00C870B1" w14:paraId="2272CC58" w14:textId="77777777" w:rsidTr="003E03D5">
        <w:trPr>
          <w:trHeight w:val="401"/>
          <w:jc w:val="center"/>
        </w:trPr>
        <w:tc>
          <w:tcPr>
            <w:tcW w:w="4960" w:type="dxa"/>
            <w:shd w:val="clear" w:color="auto" w:fill="auto"/>
            <w:vAlign w:val="center"/>
            <w:hideMark/>
          </w:tcPr>
          <w:p w14:paraId="7B16816D"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29702C48" w14:textId="16D2D64B"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-169.9 </w:t>
            </w:r>
          </w:p>
        </w:tc>
        <w:tc>
          <w:tcPr>
            <w:tcW w:w="1134" w:type="dxa"/>
            <w:shd w:val="clear" w:color="auto" w:fill="auto"/>
            <w:vAlign w:val="center"/>
            <w:hideMark/>
          </w:tcPr>
          <w:p w14:paraId="4F5F9F65" w14:textId="3E4D7D84"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-179.9 </w:t>
            </w:r>
          </w:p>
        </w:tc>
      </w:tr>
      <w:tr w:rsidR="0043496E" w:rsidRPr="00C870B1" w14:paraId="4D8240D4" w14:textId="77777777" w:rsidTr="003E03D5">
        <w:trPr>
          <w:trHeight w:val="315"/>
          <w:jc w:val="center"/>
        </w:trPr>
        <w:tc>
          <w:tcPr>
            <w:tcW w:w="4960" w:type="dxa"/>
            <w:shd w:val="clear" w:color="auto" w:fill="auto"/>
            <w:vAlign w:val="center"/>
            <w:hideMark/>
          </w:tcPr>
          <w:p w14:paraId="29161FF7"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50D511F5" w14:textId="322B527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-84.0 </w:t>
            </w:r>
          </w:p>
        </w:tc>
        <w:tc>
          <w:tcPr>
            <w:tcW w:w="1134" w:type="dxa"/>
            <w:shd w:val="clear" w:color="auto" w:fill="auto"/>
            <w:vAlign w:val="center"/>
            <w:hideMark/>
          </w:tcPr>
          <w:p w14:paraId="191ECBEF" w14:textId="2EE55DD8"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-104.0 </w:t>
            </w:r>
          </w:p>
        </w:tc>
      </w:tr>
      <w:tr w:rsidR="0043496E" w:rsidRPr="00C870B1" w14:paraId="3E257862" w14:textId="77777777" w:rsidTr="003E03D5">
        <w:trPr>
          <w:trHeight w:val="511"/>
          <w:jc w:val="center"/>
        </w:trPr>
        <w:tc>
          <w:tcPr>
            <w:tcW w:w="4960" w:type="dxa"/>
            <w:shd w:val="clear" w:color="auto" w:fill="auto"/>
            <w:vAlign w:val="center"/>
            <w:hideMark/>
          </w:tcPr>
          <w:p w14:paraId="18FDD6EA"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5D2A96F0" w14:textId="38702995"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-169.0 </w:t>
            </w:r>
          </w:p>
        </w:tc>
        <w:tc>
          <w:tcPr>
            <w:tcW w:w="1134" w:type="dxa"/>
            <w:shd w:val="clear" w:color="auto" w:fill="auto"/>
            <w:vAlign w:val="center"/>
            <w:hideMark/>
          </w:tcPr>
          <w:p w14:paraId="45ED5D6A" w14:textId="655E415E"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-179.0 </w:t>
            </w:r>
          </w:p>
        </w:tc>
      </w:tr>
      <w:tr w:rsidR="0043496E" w:rsidRPr="00C870B1" w14:paraId="2A8B7086" w14:textId="77777777" w:rsidTr="003E03D5">
        <w:trPr>
          <w:trHeight w:val="405"/>
          <w:jc w:val="center"/>
        </w:trPr>
        <w:tc>
          <w:tcPr>
            <w:tcW w:w="4960" w:type="dxa"/>
            <w:shd w:val="clear" w:color="auto" w:fill="auto"/>
            <w:vAlign w:val="center"/>
            <w:hideMark/>
          </w:tcPr>
          <w:p w14:paraId="3E882F61"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098E65AC" w14:textId="21620157"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-170.0 </w:t>
            </w:r>
          </w:p>
        </w:tc>
        <w:tc>
          <w:tcPr>
            <w:tcW w:w="1134" w:type="dxa"/>
            <w:shd w:val="clear" w:color="auto" w:fill="auto"/>
            <w:vAlign w:val="center"/>
            <w:hideMark/>
          </w:tcPr>
          <w:p w14:paraId="36DF2B43" w14:textId="181E4729"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-180.0 </w:t>
            </w:r>
          </w:p>
        </w:tc>
      </w:tr>
    </w:tbl>
    <w:p w14:paraId="42688D96" w14:textId="77777777" w:rsidR="00F81DDE" w:rsidRDefault="00F81DDE" w:rsidP="00F81DDE">
      <w:pPr>
        <w:spacing w:after="120"/>
        <w:jc w:val="center"/>
        <w:rPr>
          <w:rFonts w:ascii="Arial" w:hAnsi="Arial" w:cs="Arial"/>
          <w:b/>
          <w:sz w:val="18"/>
        </w:rPr>
      </w:pPr>
    </w:p>
    <w:p w14:paraId="7BC6346F" w14:textId="4A5E4DCD" w:rsidR="003E03D5" w:rsidRPr="00F81DDE" w:rsidRDefault="003E03D5" w:rsidP="003E03D5">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3:</w:t>
      </w:r>
      <w:r w:rsidRPr="00F81DDE">
        <w:rPr>
          <w:rFonts w:ascii="Arial" w:hAnsi="Arial" w:cs="Arial"/>
          <w:b/>
          <w:lang w:val="en-US"/>
        </w:rPr>
        <w:t xml:space="preserve"> Noise and interference in Band</w:t>
      </w:r>
      <w:r>
        <w:rPr>
          <w:rFonts w:ascii="Arial" w:hAnsi="Arial" w:cs="Arial"/>
          <w:b/>
          <w:lang w:val="en-US"/>
        </w:rPr>
        <w:t xml:space="preserve"> n41</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3E03D5" w:rsidRPr="00C870B1" w14:paraId="55BD0FAA" w14:textId="77777777" w:rsidTr="00305C87">
        <w:trPr>
          <w:trHeight w:val="269"/>
          <w:jc w:val="center"/>
        </w:trPr>
        <w:tc>
          <w:tcPr>
            <w:tcW w:w="4960" w:type="dxa"/>
            <w:shd w:val="clear" w:color="auto" w:fill="auto"/>
            <w:vAlign w:val="center"/>
          </w:tcPr>
          <w:p w14:paraId="7DD68ACB" w14:textId="5E89259A" w:rsidR="003E03D5" w:rsidRPr="00F81DDE" w:rsidRDefault="003E03D5"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Pr>
                <w:rFonts w:ascii="Arial" w:eastAsia="Times New Roman" w:hAnsi="Arial" w:cs="Arial"/>
                <w:color w:val="000000"/>
                <w:sz w:val="18"/>
                <w:szCs w:val="21"/>
                <w:lang w:val="en-US"/>
              </w:rPr>
              <w:t xml:space="preserve">MSD for </w:t>
            </w:r>
            <w:r w:rsidR="0043496E">
              <w:rPr>
                <w:rFonts w:ascii="Arial" w:eastAsia="Times New Roman" w:hAnsi="Arial" w:cs="Arial"/>
                <w:color w:val="000000"/>
                <w:sz w:val="18"/>
                <w:szCs w:val="21"/>
                <w:lang w:val="en-US"/>
              </w:rPr>
              <w:t>10</w:t>
            </w:r>
            <w:r>
              <w:rPr>
                <w:rFonts w:ascii="Arial" w:eastAsia="Times New Roman" w:hAnsi="Arial" w:cs="Arial"/>
                <w:color w:val="000000"/>
                <w:sz w:val="18"/>
                <w:szCs w:val="21"/>
                <w:lang w:val="en-US"/>
              </w:rPr>
              <w:t>MHz</w:t>
            </w:r>
          </w:p>
        </w:tc>
        <w:tc>
          <w:tcPr>
            <w:tcW w:w="1267" w:type="dxa"/>
            <w:shd w:val="clear" w:color="auto" w:fill="auto"/>
            <w:vAlign w:val="center"/>
          </w:tcPr>
          <w:p w14:paraId="2A979358" w14:textId="77777777" w:rsidR="003E03D5" w:rsidRPr="00F81DDE" w:rsidRDefault="003E03D5"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13FC6BB7" w14:textId="77777777" w:rsidR="003E03D5" w:rsidRPr="00F81DDE" w:rsidRDefault="003E03D5"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43496E" w:rsidRPr="00C870B1" w14:paraId="4170A301" w14:textId="77777777" w:rsidTr="003E03D5">
        <w:trPr>
          <w:trHeight w:val="401"/>
          <w:jc w:val="center"/>
        </w:trPr>
        <w:tc>
          <w:tcPr>
            <w:tcW w:w="4960" w:type="dxa"/>
            <w:shd w:val="clear" w:color="auto" w:fill="auto"/>
            <w:vAlign w:val="center"/>
            <w:hideMark/>
          </w:tcPr>
          <w:p w14:paraId="510ED1D6"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4094D9DB" w14:textId="60BE6F32"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-168.9 </w:t>
            </w:r>
          </w:p>
        </w:tc>
        <w:tc>
          <w:tcPr>
            <w:tcW w:w="1134" w:type="dxa"/>
            <w:shd w:val="clear" w:color="auto" w:fill="auto"/>
            <w:vAlign w:val="center"/>
            <w:hideMark/>
          </w:tcPr>
          <w:p w14:paraId="29767B9B" w14:textId="58D30AA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-178.9 </w:t>
            </w:r>
          </w:p>
        </w:tc>
      </w:tr>
      <w:tr w:rsidR="0043496E" w:rsidRPr="00C870B1" w14:paraId="581F016C" w14:textId="77777777" w:rsidTr="003E03D5">
        <w:trPr>
          <w:trHeight w:val="315"/>
          <w:jc w:val="center"/>
        </w:trPr>
        <w:tc>
          <w:tcPr>
            <w:tcW w:w="4960" w:type="dxa"/>
            <w:shd w:val="clear" w:color="auto" w:fill="auto"/>
            <w:vAlign w:val="center"/>
            <w:hideMark/>
          </w:tcPr>
          <w:p w14:paraId="192A31F6"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02CB609F" w14:textId="3C87D02B"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-86.0 </w:t>
            </w:r>
          </w:p>
        </w:tc>
        <w:tc>
          <w:tcPr>
            <w:tcW w:w="1134" w:type="dxa"/>
            <w:shd w:val="clear" w:color="auto" w:fill="auto"/>
            <w:vAlign w:val="center"/>
            <w:hideMark/>
          </w:tcPr>
          <w:p w14:paraId="4F46545B" w14:textId="4A4CA5D7"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-106.0 </w:t>
            </w:r>
          </w:p>
        </w:tc>
      </w:tr>
      <w:tr w:rsidR="0043496E" w:rsidRPr="00C870B1" w14:paraId="4DAAA64E" w14:textId="77777777" w:rsidTr="003E03D5">
        <w:trPr>
          <w:trHeight w:val="511"/>
          <w:jc w:val="center"/>
        </w:trPr>
        <w:tc>
          <w:tcPr>
            <w:tcW w:w="4960" w:type="dxa"/>
            <w:shd w:val="clear" w:color="auto" w:fill="auto"/>
            <w:vAlign w:val="center"/>
            <w:hideMark/>
          </w:tcPr>
          <w:p w14:paraId="38867F53"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1ACF6CFE" w14:textId="31B0341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-170.0 </w:t>
            </w:r>
          </w:p>
        </w:tc>
        <w:tc>
          <w:tcPr>
            <w:tcW w:w="1134" w:type="dxa"/>
            <w:shd w:val="clear" w:color="auto" w:fill="auto"/>
            <w:vAlign w:val="center"/>
            <w:hideMark/>
          </w:tcPr>
          <w:p w14:paraId="22951DF3" w14:textId="62134319"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-180.0 </w:t>
            </w:r>
          </w:p>
        </w:tc>
      </w:tr>
      <w:tr w:rsidR="0043496E" w:rsidRPr="00C870B1" w14:paraId="5A990D0D" w14:textId="77777777" w:rsidTr="003E03D5">
        <w:trPr>
          <w:trHeight w:val="405"/>
          <w:jc w:val="center"/>
        </w:trPr>
        <w:tc>
          <w:tcPr>
            <w:tcW w:w="4960" w:type="dxa"/>
            <w:shd w:val="clear" w:color="auto" w:fill="auto"/>
            <w:vAlign w:val="center"/>
            <w:hideMark/>
          </w:tcPr>
          <w:p w14:paraId="26BACC90"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67467C10" w14:textId="219C9186"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-169.0 </w:t>
            </w:r>
          </w:p>
        </w:tc>
        <w:tc>
          <w:tcPr>
            <w:tcW w:w="1134" w:type="dxa"/>
            <w:shd w:val="clear" w:color="auto" w:fill="auto"/>
            <w:vAlign w:val="center"/>
            <w:hideMark/>
          </w:tcPr>
          <w:p w14:paraId="16126428" w14:textId="7FD9B7DA"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-179.0 </w:t>
            </w:r>
          </w:p>
        </w:tc>
      </w:tr>
    </w:tbl>
    <w:p w14:paraId="1D450464" w14:textId="77777777" w:rsidR="003E03D5" w:rsidRDefault="003E03D5" w:rsidP="00F81DDE">
      <w:pPr>
        <w:spacing w:after="120"/>
        <w:jc w:val="center"/>
        <w:rPr>
          <w:rFonts w:ascii="Arial" w:hAnsi="Arial" w:cs="Arial"/>
          <w:b/>
          <w:sz w:val="18"/>
        </w:rPr>
      </w:pPr>
    </w:p>
    <w:p w14:paraId="0612993A" w14:textId="77777777" w:rsidR="00C654C9" w:rsidRPr="005369EE" w:rsidRDefault="00C654C9" w:rsidP="00C654C9">
      <w:pPr>
        <w:jc w:val="both"/>
        <w:rPr>
          <w:b/>
          <w:i/>
          <w:lang w:val="en-US" w:eastAsia="en-US"/>
        </w:rPr>
      </w:pPr>
      <w:bookmarkStart w:id="4" w:name="_Ref118726848"/>
      <w:r w:rsidRPr="005369EE">
        <w:rPr>
          <w:b/>
          <w:i/>
          <w:lang w:val="en-US" w:eastAsia="en-US"/>
        </w:rPr>
        <w:t>Proposal 1:</w:t>
      </w:r>
      <w:r>
        <w:rPr>
          <w:b/>
          <w:i/>
          <w:lang w:val="en-US" w:eastAsia="en-US"/>
        </w:rPr>
        <w:t xml:space="preserve"> It is proposed to specify the </w:t>
      </w:r>
      <w:proofErr w:type="spellStart"/>
      <w:r>
        <w:rPr>
          <w:b/>
          <w:i/>
          <w:lang w:val="en-US" w:eastAsia="en-US"/>
        </w:rPr>
        <w:t>crossband</w:t>
      </w:r>
      <w:proofErr w:type="spellEnd"/>
      <w:r>
        <w:rPr>
          <w:b/>
          <w:i/>
          <w:lang w:val="en-US" w:eastAsia="en-US"/>
        </w:rPr>
        <w:t xml:space="preserve"> isolation MSD values for in CA_n34-n41 as in Table below.</w:t>
      </w:r>
    </w:p>
    <w:p w14:paraId="400C8337" w14:textId="012AB11F"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bookmarkEnd w:id="4"/>
      <w:r w:rsidR="003E03D5">
        <w:rPr>
          <w:rFonts w:ascii="Arial" w:hAnsi="Arial" w:cs="Arial"/>
          <w:b/>
          <w:lang w:val="en-US"/>
        </w:rPr>
        <w:t>4</w:t>
      </w:r>
      <w:r>
        <w:rPr>
          <w:rFonts w:ascii="Arial" w:hAnsi="Arial" w:cs="Arial"/>
          <w:b/>
          <w:lang w:val="en-US"/>
        </w:rPr>
        <w:t>:</w:t>
      </w:r>
      <w:r w:rsidRPr="00F81DDE">
        <w:rPr>
          <w:rFonts w:ascii="Arial" w:hAnsi="Arial" w:cs="Arial"/>
          <w:b/>
          <w:lang w:val="en-US"/>
        </w:rPr>
        <w:t xml:space="preserve"> MSD </w:t>
      </w:r>
      <w:r w:rsidR="00FA796C">
        <w:rPr>
          <w:rFonts w:ascii="Arial" w:hAnsi="Arial" w:cs="Arial"/>
          <w:b/>
          <w:lang w:val="en-US"/>
        </w:rPr>
        <w:t>due to cross band isolation</w:t>
      </w:r>
      <w:r w:rsidR="00FA796C" w:rsidRPr="00F81DDE">
        <w:rPr>
          <w:rFonts w:ascii="Arial" w:hAnsi="Arial" w:cs="Arial"/>
          <w:b/>
          <w:lang w:val="en-US"/>
        </w:rPr>
        <w:t xml:space="preserve"> </w:t>
      </w:r>
      <w:r w:rsidR="00FA796C">
        <w:rPr>
          <w:rFonts w:ascii="Arial" w:hAnsi="Arial" w:cs="Arial"/>
          <w:b/>
          <w:lang w:val="en-US"/>
        </w:rPr>
        <w:t>for CA_n34A-n41A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C525CF" w14:paraId="63D66EEF" w14:textId="77777777" w:rsidTr="00305C87">
        <w:trPr>
          <w:trHeight w:val="732"/>
          <w:jc w:val="center"/>
        </w:trPr>
        <w:tc>
          <w:tcPr>
            <w:tcW w:w="0" w:type="auto"/>
            <w:vMerge w:val="restart"/>
            <w:vAlign w:val="center"/>
          </w:tcPr>
          <w:p w14:paraId="189CFC7B" w14:textId="77777777" w:rsidR="00C525CF" w:rsidRDefault="00C525CF" w:rsidP="00305C87">
            <w:pPr>
              <w:pStyle w:val="TAH"/>
            </w:pPr>
            <w:r>
              <w:t>UL band</w:t>
            </w:r>
          </w:p>
        </w:tc>
        <w:tc>
          <w:tcPr>
            <w:tcW w:w="0" w:type="auto"/>
            <w:vMerge w:val="restart"/>
            <w:vAlign w:val="center"/>
          </w:tcPr>
          <w:p w14:paraId="598EB786" w14:textId="77777777" w:rsidR="00C525CF" w:rsidRDefault="00C525CF" w:rsidP="00305C87">
            <w:pPr>
              <w:pStyle w:val="TAH"/>
            </w:pPr>
            <w:r>
              <w:t>DL band</w:t>
            </w:r>
          </w:p>
        </w:tc>
        <w:tc>
          <w:tcPr>
            <w:tcW w:w="0" w:type="auto"/>
            <w:vAlign w:val="center"/>
          </w:tcPr>
          <w:p w14:paraId="53237C66" w14:textId="77777777" w:rsidR="00C525CF" w:rsidRDefault="00C525CF" w:rsidP="00305C87">
            <w:pPr>
              <w:pStyle w:val="TAH"/>
            </w:pPr>
            <w:r>
              <w:t>UL F</w:t>
            </w:r>
            <w:r>
              <w:rPr>
                <w:vertAlign w:val="subscript"/>
              </w:rPr>
              <w:t>c</w:t>
            </w:r>
          </w:p>
        </w:tc>
        <w:tc>
          <w:tcPr>
            <w:tcW w:w="0" w:type="auto"/>
            <w:vAlign w:val="center"/>
          </w:tcPr>
          <w:p w14:paraId="13684467" w14:textId="77777777" w:rsidR="00C525CF" w:rsidRDefault="00C525CF" w:rsidP="00305C87">
            <w:pPr>
              <w:pStyle w:val="TAH"/>
            </w:pPr>
            <w:r>
              <w:t>UL BW</w:t>
            </w:r>
          </w:p>
        </w:tc>
        <w:tc>
          <w:tcPr>
            <w:tcW w:w="0" w:type="auto"/>
            <w:vAlign w:val="center"/>
          </w:tcPr>
          <w:p w14:paraId="2214D3C0" w14:textId="77777777" w:rsidR="00C525CF" w:rsidRDefault="00C525CF" w:rsidP="00305C87">
            <w:pPr>
              <w:pStyle w:val="TAH"/>
            </w:pPr>
            <w:r>
              <w:t>SCS of UL band</w:t>
            </w:r>
          </w:p>
        </w:tc>
        <w:tc>
          <w:tcPr>
            <w:tcW w:w="0" w:type="auto"/>
            <w:vAlign w:val="center"/>
          </w:tcPr>
          <w:p w14:paraId="140C264C" w14:textId="77777777" w:rsidR="00C525CF" w:rsidRDefault="00C525CF" w:rsidP="00305C87">
            <w:pPr>
              <w:pStyle w:val="TAH"/>
            </w:pPr>
            <w:r>
              <w:t>UL RB Allocation</w:t>
            </w:r>
          </w:p>
        </w:tc>
        <w:tc>
          <w:tcPr>
            <w:tcW w:w="0" w:type="auto"/>
            <w:vAlign w:val="center"/>
          </w:tcPr>
          <w:p w14:paraId="3125F845" w14:textId="77777777" w:rsidR="00C525CF" w:rsidRDefault="00C525CF" w:rsidP="00305C87">
            <w:pPr>
              <w:pStyle w:val="TAH"/>
            </w:pPr>
            <w:r>
              <w:t>DL F</w:t>
            </w:r>
            <w:r>
              <w:rPr>
                <w:vertAlign w:val="subscript"/>
              </w:rPr>
              <w:t>c</w:t>
            </w:r>
          </w:p>
        </w:tc>
        <w:tc>
          <w:tcPr>
            <w:tcW w:w="0" w:type="auto"/>
            <w:vAlign w:val="center"/>
          </w:tcPr>
          <w:p w14:paraId="18B22D8F" w14:textId="77777777" w:rsidR="00C525CF" w:rsidRDefault="00C525CF" w:rsidP="00305C87">
            <w:pPr>
              <w:pStyle w:val="TAH"/>
            </w:pPr>
            <w:r>
              <w:t>DL BW</w:t>
            </w:r>
          </w:p>
        </w:tc>
        <w:tc>
          <w:tcPr>
            <w:tcW w:w="0" w:type="auto"/>
            <w:vAlign w:val="center"/>
          </w:tcPr>
          <w:p w14:paraId="068A8D29" w14:textId="77777777" w:rsidR="00C525CF" w:rsidRDefault="00C525CF" w:rsidP="00305C87">
            <w:pPr>
              <w:pStyle w:val="TAH"/>
            </w:pPr>
            <w:r>
              <w:t>MSD</w:t>
            </w:r>
          </w:p>
        </w:tc>
        <w:tc>
          <w:tcPr>
            <w:tcW w:w="0" w:type="auto"/>
            <w:vMerge w:val="restart"/>
            <w:vAlign w:val="center"/>
          </w:tcPr>
          <w:p w14:paraId="0C5618F1" w14:textId="77777777" w:rsidR="00C525CF" w:rsidRDefault="00C525CF" w:rsidP="00305C87">
            <w:pPr>
              <w:pStyle w:val="TAH"/>
            </w:pPr>
            <w:r>
              <w:t>Cross-band</w:t>
            </w:r>
          </w:p>
          <w:p w14:paraId="5E078E1F" w14:textId="77777777" w:rsidR="00C525CF" w:rsidRDefault="00C525CF" w:rsidP="00305C87">
            <w:pPr>
              <w:pStyle w:val="TAH"/>
            </w:pPr>
            <w:r>
              <w:t>Interference</w:t>
            </w:r>
          </w:p>
          <w:p w14:paraId="62E41A6B" w14:textId="77777777" w:rsidR="00C525CF" w:rsidRDefault="00C525CF" w:rsidP="00305C87">
            <w:pPr>
              <w:pStyle w:val="TAH"/>
            </w:pPr>
            <w:r>
              <w:t>source</w:t>
            </w:r>
          </w:p>
        </w:tc>
      </w:tr>
      <w:tr w:rsidR="00C525CF" w14:paraId="7F7897B9" w14:textId="77777777" w:rsidTr="00305C87">
        <w:trPr>
          <w:trHeight w:val="492"/>
          <w:jc w:val="center"/>
        </w:trPr>
        <w:tc>
          <w:tcPr>
            <w:tcW w:w="0" w:type="auto"/>
            <w:vMerge/>
            <w:vAlign w:val="center"/>
          </w:tcPr>
          <w:p w14:paraId="346AAE87" w14:textId="77777777" w:rsidR="00C525CF" w:rsidRDefault="00C525CF" w:rsidP="00305C87">
            <w:pPr>
              <w:spacing w:after="0"/>
              <w:jc w:val="center"/>
              <w:rPr>
                <w:rFonts w:ascii="Arial" w:hAnsi="Arial" w:cs="Arial"/>
                <w:b/>
                <w:bCs/>
                <w:sz w:val="18"/>
                <w:szCs w:val="18"/>
              </w:rPr>
            </w:pPr>
          </w:p>
        </w:tc>
        <w:tc>
          <w:tcPr>
            <w:tcW w:w="0" w:type="auto"/>
            <w:vMerge/>
            <w:vAlign w:val="center"/>
          </w:tcPr>
          <w:p w14:paraId="7BB63380" w14:textId="77777777" w:rsidR="00C525CF" w:rsidRDefault="00C525CF" w:rsidP="00305C87">
            <w:pPr>
              <w:spacing w:after="0"/>
              <w:jc w:val="center"/>
              <w:rPr>
                <w:rFonts w:ascii="Arial" w:hAnsi="Arial" w:cs="Arial"/>
                <w:b/>
                <w:bCs/>
                <w:sz w:val="18"/>
                <w:szCs w:val="18"/>
              </w:rPr>
            </w:pPr>
          </w:p>
        </w:tc>
        <w:tc>
          <w:tcPr>
            <w:tcW w:w="0" w:type="auto"/>
            <w:vAlign w:val="center"/>
          </w:tcPr>
          <w:p w14:paraId="17E2BA20" w14:textId="77777777" w:rsidR="00C525CF" w:rsidRDefault="00C525CF" w:rsidP="00305C87">
            <w:pPr>
              <w:pStyle w:val="TAH"/>
            </w:pPr>
            <w:r>
              <w:t>(MHz)</w:t>
            </w:r>
          </w:p>
        </w:tc>
        <w:tc>
          <w:tcPr>
            <w:tcW w:w="0" w:type="auto"/>
            <w:vAlign w:val="center"/>
          </w:tcPr>
          <w:p w14:paraId="700B2494" w14:textId="77777777" w:rsidR="00C525CF" w:rsidRDefault="00C525CF" w:rsidP="00305C87">
            <w:pPr>
              <w:pStyle w:val="TAH"/>
            </w:pPr>
            <w:r>
              <w:t>(MHz)</w:t>
            </w:r>
          </w:p>
        </w:tc>
        <w:tc>
          <w:tcPr>
            <w:tcW w:w="0" w:type="auto"/>
            <w:vAlign w:val="center"/>
          </w:tcPr>
          <w:p w14:paraId="7687427D" w14:textId="77777777" w:rsidR="00C525CF" w:rsidRDefault="00C525CF" w:rsidP="00305C87">
            <w:pPr>
              <w:pStyle w:val="TAH"/>
            </w:pPr>
            <w:r>
              <w:t>(kHz)</w:t>
            </w:r>
          </w:p>
        </w:tc>
        <w:tc>
          <w:tcPr>
            <w:tcW w:w="0" w:type="auto"/>
            <w:vAlign w:val="center"/>
          </w:tcPr>
          <w:p w14:paraId="3E0EB803" w14:textId="77777777" w:rsidR="00C525CF" w:rsidRDefault="00C525CF" w:rsidP="00305C87">
            <w:pPr>
              <w:pStyle w:val="TAH"/>
            </w:pPr>
            <w:r>
              <w:t>L</w:t>
            </w:r>
            <w:r>
              <w:rPr>
                <w:vertAlign w:val="subscript"/>
              </w:rPr>
              <w:t>CRB</w:t>
            </w:r>
          </w:p>
        </w:tc>
        <w:tc>
          <w:tcPr>
            <w:tcW w:w="0" w:type="auto"/>
            <w:vAlign w:val="center"/>
          </w:tcPr>
          <w:p w14:paraId="55B615A4" w14:textId="77777777" w:rsidR="00C525CF" w:rsidRDefault="00C525CF" w:rsidP="00305C87">
            <w:pPr>
              <w:pStyle w:val="TAH"/>
            </w:pPr>
            <w:r>
              <w:t>(MHz)</w:t>
            </w:r>
          </w:p>
        </w:tc>
        <w:tc>
          <w:tcPr>
            <w:tcW w:w="0" w:type="auto"/>
            <w:vAlign w:val="center"/>
          </w:tcPr>
          <w:p w14:paraId="45692A84" w14:textId="77777777" w:rsidR="00C525CF" w:rsidRDefault="00C525CF" w:rsidP="00305C87">
            <w:pPr>
              <w:pStyle w:val="TAH"/>
            </w:pPr>
            <w:r>
              <w:t>(MHz)</w:t>
            </w:r>
          </w:p>
        </w:tc>
        <w:tc>
          <w:tcPr>
            <w:tcW w:w="0" w:type="auto"/>
            <w:vAlign w:val="center"/>
          </w:tcPr>
          <w:p w14:paraId="6E90E00B" w14:textId="77777777" w:rsidR="00C525CF" w:rsidRDefault="00C525CF" w:rsidP="00305C87">
            <w:pPr>
              <w:pStyle w:val="TAH"/>
            </w:pPr>
            <w:r>
              <w:t>(dB)</w:t>
            </w:r>
          </w:p>
        </w:tc>
        <w:tc>
          <w:tcPr>
            <w:tcW w:w="0" w:type="auto"/>
            <w:vMerge/>
            <w:vAlign w:val="center"/>
          </w:tcPr>
          <w:p w14:paraId="46EFFAE2" w14:textId="77777777" w:rsidR="00C525CF" w:rsidRDefault="00C525CF" w:rsidP="00305C87">
            <w:pPr>
              <w:spacing w:after="0"/>
              <w:jc w:val="center"/>
              <w:rPr>
                <w:rFonts w:ascii="Arial" w:hAnsi="Arial" w:cs="Arial"/>
                <w:b/>
                <w:bCs/>
                <w:sz w:val="18"/>
                <w:szCs w:val="18"/>
              </w:rPr>
            </w:pPr>
          </w:p>
        </w:tc>
      </w:tr>
      <w:tr w:rsidR="00C525CF" w14:paraId="41B8E63B" w14:textId="77777777" w:rsidTr="00305C87">
        <w:trPr>
          <w:trHeight w:val="300"/>
          <w:jc w:val="center"/>
        </w:trPr>
        <w:tc>
          <w:tcPr>
            <w:tcW w:w="0" w:type="auto"/>
            <w:vAlign w:val="center"/>
          </w:tcPr>
          <w:p w14:paraId="2095846F" w14:textId="110AA4AC" w:rsidR="00C525CF" w:rsidRDefault="00C525CF" w:rsidP="00C525CF">
            <w:pPr>
              <w:pStyle w:val="TAC"/>
            </w:pPr>
            <w:r>
              <w:t>n34</w:t>
            </w:r>
          </w:p>
        </w:tc>
        <w:tc>
          <w:tcPr>
            <w:tcW w:w="0" w:type="auto"/>
            <w:vAlign w:val="center"/>
          </w:tcPr>
          <w:p w14:paraId="23065CD5" w14:textId="2098FA0B" w:rsidR="00C525CF" w:rsidRDefault="00C525CF" w:rsidP="00C525CF">
            <w:pPr>
              <w:pStyle w:val="TAC"/>
            </w:pPr>
            <w:r>
              <w:t>n41</w:t>
            </w:r>
          </w:p>
        </w:tc>
        <w:tc>
          <w:tcPr>
            <w:tcW w:w="0" w:type="auto"/>
            <w:vAlign w:val="center"/>
          </w:tcPr>
          <w:p w14:paraId="46242E4C" w14:textId="473D400D" w:rsidR="00C525CF" w:rsidRDefault="00C525CF" w:rsidP="00C525CF">
            <w:pPr>
              <w:pStyle w:val="TAC"/>
              <w:rPr>
                <w:bCs/>
              </w:rPr>
            </w:pPr>
            <w:r>
              <w:rPr>
                <w:bCs/>
              </w:rPr>
              <w:t>2012.5</w:t>
            </w:r>
          </w:p>
        </w:tc>
        <w:tc>
          <w:tcPr>
            <w:tcW w:w="0" w:type="auto"/>
            <w:noWrap/>
            <w:vAlign w:val="center"/>
          </w:tcPr>
          <w:p w14:paraId="7510E80E" w14:textId="13CF0034" w:rsidR="00C525CF" w:rsidRDefault="00C525CF" w:rsidP="00C525CF">
            <w:pPr>
              <w:pStyle w:val="TAC"/>
              <w:rPr>
                <w:bCs/>
              </w:rPr>
            </w:pPr>
            <w:r>
              <w:rPr>
                <w:bCs/>
              </w:rPr>
              <w:t>5</w:t>
            </w:r>
          </w:p>
        </w:tc>
        <w:tc>
          <w:tcPr>
            <w:tcW w:w="0" w:type="auto"/>
            <w:vAlign w:val="center"/>
          </w:tcPr>
          <w:p w14:paraId="24A3681C" w14:textId="07477754" w:rsidR="00C525CF" w:rsidRDefault="00C525CF" w:rsidP="00C525CF">
            <w:pPr>
              <w:pStyle w:val="TAC"/>
              <w:rPr>
                <w:bCs/>
              </w:rPr>
            </w:pPr>
            <w:r>
              <w:rPr>
                <w:bCs/>
              </w:rPr>
              <w:t>15</w:t>
            </w:r>
          </w:p>
        </w:tc>
        <w:tc>
          <w:tcPr>
            <w:tcW w:w="0" w:type="auto"/>
            <w:noWrap/>
            <w:vAlign w:val="center"/>
          </w:tcPr>
          <w:p w14:paraId="2BDDB9F0" w14:textId="01082B21" w:rsidR="00C525CF" w:rsidRDefault="00C525CF" w:rsidP="00C525CF">
            <w:pPr>
              <w:pStyle w:val="TAC"/>
              <w:rPr>
                <w:bCs/>
              </w:rPr>
            </w:pPr>
            <w:r>
              <w:rPr>
                <w:bCs/>
              </w:rPr>
              <w:t>25 (</w:t>
            </w:r>
            <w:proofErr w:type="spellStart"/>
            <w:r>
              <w:rPr>
                <w:bCs/>
              </w:rPr>
              <w:t>RBstart</w:t>
            </w:r>
            <w:proofErr w:type="spellEnd"/>
            <w:r>
              <w:rPr>
                <w:bCs/>
              </w:rPr>
              <w:t>=0)</w:t>
            </w:r>
          </w:p>
        </w:tc>
        <w:tc>
          <w:tcPr>
            <w:tcW w:w="0" w:type="auto"/>
            <w:vAlign w:val="center"/>
          </w:tcPr>
          <w:p w14:paraId="7432F5C4" w14:textId="0C337DAD" w:rsidR="00C525CF" w:rsidRDefault="00C525CF" w:rsidP="00C525CF">
            <w:pPr>
              <w:pStyle w:val="TAC"/>
            </w:pPr>
            <w:r>
              <w:t>2501</w:t>
            </w:r>
          </w:p>
        </w:tc>
        <w:tc>
          <w:tcPr>
            <w:tcW w:w="0" w:type="auto"/>
            <w:noWrap/>
            <w:vAlign w:val="center"/>
          </w:tcPr>
          <w:p w14:paraId="620B4847" w14:textId="77F56004" w:rsidR="00C525CF" w:rsidRDefault="00C525CF" w:rsidP="00C525CF">
            <w:pPr>
              <w:pStyle w:val="TAC"/>
            </w:pPr>
            <w:r>
              <w:t>10</w:t>
            </w:r>
          </w:p>
        </w:tc>
        <w:tc>
          <w:tcPr>
            <w:tcW w:w="0" w:type="auto"/>
            <w:noWrap/>
            <w:vAlign w:val="center"/>
          </w:tcPr>
          <w:p w14:paraId="65E0B12B" w14:textId="48E39A44" w:rsidR="00C525CF" w:rsidRDefault="00C654C9" w:rsidP="00C525CF">
            <w:pPr>
              <w:pStyle w:val="TAC"/>
              <w:rPr>
                <w:bCs/>
              </w:rPr>
            </w:pPr>
            <w:r>
              <w:rPr>
                <w:bCs/>
              </w:rPr>
              <w:t>4.1</w:t>
            </w:r>
          </w:p>
        </w:tc>
        <w:tc>
          <w:tcPr>
            <w:tcW w:w="0" w:type="auto"/>
            <w:vAlign w:val="center"/>
          </w:tcPr>
          <w:p w14:paraId="77F9B59B" w14:textId="78986633" w:rsidR="00C525CF" w:rsidRDefault="00C525CF" w:rsidP="00C525CF">
            <w:pPr>
              <w:pStyle w:val="TAC"/>
              <w:rPr>
                <w:bCs/>
              </w:rPr>
            </w:pPr>
            <w:r>
              <w:rPr>
                <w:bCs/>
              </w:rPr>
              <w:t>&gt;ACLR2</w:t>
            </w:r>
          </w:p>
        </w:tc>
      </w:tr>
      <w:tr w:rsidR="00C525CF" w14:paraId="6F7FEFA6" w14:textId="77777777" w:rsidTr="00305C87">
        <w:trPr>
          <w:trHeight w:val="300"/>
          <w:jc w:val="center"/>
        </w:trPr>
        <w:tc>
          <w:tcPr>
            <w:tcW w:w="0" w:type="auto"/>
            <w:vAlign w:val="center"/>
          </w:tcPr>
          <w:p w14:paraId="3DF917DA" w14:textId="6B8038F5" w:rsidR="00C525CF" w:rsidRDefault="00C525CF" w:rsidP="00C525CF">
            <w:pPr>
              <w:pStyle w:val="TAC"/>
            </w:pPr>
            <w:r>
              <w:t>n34</w:t>
            </w:r>
          </w:p>
        </w:tc>
        <w:tc>
          <w:tcPr>
            <w:tcW w:w="0" w:type="auto"/>
            <w:vAlign w:val="center"/>
          </w:tcPr>
          <w:p w14:paraId="1814E4D5" w14:textId="3115FD60" w:rsidR="00C525CF" w:rsidRDefault="00C525CF" w:rsidP="00C525CF">
            <w:pPr>
              <w:pStyle w:val="TAC"/>
            </w:pPr>
            <w:r>
              <w:t>n41</w:t>
            </w:r>
          </w:p>
        </w:tc>
        <w:tc>
          <w:tcPr>
            <w:tcW w:w="0" w:type="auto"/>
            <w:vAlign w:val="center"/>
          </w:tcPr>
          <w:p w14:paraId="749B82A9" w14:textId="33A614C8" w:rsidR="00C525CF" w:rsidRDefault="00C525CF" w:rsidP="00C525CF">
            <w:pPr>
              <w:pStyle w:val="TAC"/>
              <w:rPr>
                <w:bCs/>
              </w:rPr>
            </w:pPr>
            <w:r>
              <w:rPr>
                <w:bCs/>
              </w:rPr>
              <w:t>2012.5</w:t>
            </w:r>
          </w:p>
        </w:tc>
        <w:tc>
          <w:tcPr>
            <w:tcW w:w="0" w:type="auto"/>
            <w:noWrap/>
            <w:vAlign w:val="center"/>
          </w:tcPr>
          <w:p w14:paraId="0CF091F2" w14:textId="05780C62" w:rsidR="00C525CF" w:rsidRDefault="00C525CF" w:rsidP="00C525CF">
            <w:pPr>
              <w:pStyle w:val="TAC"/>
              <w:rPr>
                <w:bCs/>
              </w:rPr>
            </w:pPr>
            <w:r>
              <w:rPr>
                <w:bCs/>
              </w:rPr>
              <w:t>5</w:t>
            </w:r>
          </w:p>
        </w:tc>
        <w:tc>
          <w:tcPr>
            <w:tcW w:w="0" w:type="auto"/>
            <w:vAlign w:val="center"/>
          </w:tcPr>
          <w:p w14:paraId="041BB0D5" w14:textId="697FC944" w:rsidR="00C525CF" w:rsidRDefault="00C525CF" w:rsidP="00C525CF">
            <w:pPr>
              <w:pStyle w:val="TAC"/>
              <w:rPr>
                <w:bCs/>
              </w:rPr>
            </w:pPr>
            <w:r>
              <w:rPr>
                <w:bCs/>
              </w:rPr>
              <w:t>15</w:t>
            </w:r>
          </w:p>
        </w:tc>
        <w:tc>
          <w:tcPr>
            <w:tcW w:w="0" w:type="auto"/>
            <w:noWrap/>
            <w:vAlign w:val="center"/>
          </w:tcPr>
          <w:p w14:paraId="355B8C88" w14:textId="66592259" w:rsidR="00C525CF" w:rsidRDefault="00C525CF" w:rsidP="00C525CF">
            <w:pPr>
              <w:pStyle w:val="TAC"/>
              <w:rPr>
                <w:bCs/>
              </w:rPr>
            </w:pPr>
            <w:r>
              <w:rPr>
                <w:bCs/>
              </w:rPr>
              <w:t>25 (</w:t>
            </w:r>
            <w:proofErr w:type="spellStart"/>
            <w:r>
              <w:rPr>
                <w:bCs/>
              </w:rPr>
              <w:t>RBstart</w:t>
            </w:r>
            <w:proofErr w:type="spellEnd"/>
            <w:r>
              <w:rPr>
                <w:bCs/>
              </w:rPr>
              <w:t>=0)</w:t>
            </w:r>
          </w:p>
        </w:tc>
        <w:tc>
          <w:tcPr>
            <w:tcW w:w="0" w:type="auto"/>
            <w:vAlign w:val="center"/>
          </w:tcPr>
          <w:p w14:paraId="142B1D3E" w14:textId="11353232" w:rsidR="00C525CF" w:rsidRDefault="00C525CF" w:rsidP="00C525CF">
            <w:pPr>
              <w:pStyle w:val="TAC"/>
            </w:pPr>
            <w:r>
              <w:t>2546</w:t>
            </w:r>
          </w:p>
        </w:tc>
        <w:tc>
          <w:tcPr>
            <w:tcW w:w="0" w:type="auto"/>
            <w:noWrap/>
            <w:vAlign w:val="center"/>
          </w:tcPr>
          <w:p w14:paraId="550D9336" w14:textId="79115029" w:rsidR="00C525CF" w:rsidRDefault="00C525CF" w:rsidP="00C525CF">
            <w:pPr>
              <w:pStyle w:val="TAC"/>
            </w:pPr>
            <w:r>
              <w:t>100</w:t>
            </w:r>
          </w:p>
        </w:tc>
        <w:tc>
          <w:tcPr>
            <w:tcW w:w="0" w:type="auto"/>
            <w:noWrap/>
            <w:vAlign w:val="center"/>
          </w:tcPr>
          <w:p w14:paraId="04D56798" w14:textId="6F97D2E2" w:rsidR="00C525CF" w:rsidRDefault="00C654C9" w:rsidP="00C525CF">
            <w:pPr>
              <w:pStyle w:val="TAC"/>
              <w:rPr>
                <w:bCs/>
              </w:rPr>
            </w:pPr>
            <w:r>
              <w:rPr>
                <w:bCs/>
              </w:rPr>
              <w:t>2.8</w:t>
            </w:r>
          </w:p>
        </w:tc>
        <w:tc>
          <w:tcPr>
            <w:tcW w:w="0" w:type="auto"/>
            <w:vAlign w:val="center"/>
          </w:tcPr>
          <w:p w14:paraId="09F3F80E" w14:textId="0995AE63" w:rsidR="00C525CF" w:rsidRDefault="00C525CF" w:rsidP="00C525CF">
            <w:pPr>
              <w:pStyle w:val="TAC"/>
              <w:rPr>
                <w:bCs/>
              </w:rPr>
            </w:pPr>
            <w:r>
              <w:rPr>
                <w:bCs/>
              </w:rPr>
              <w:t>&gt;ACLR2</w:t>
            </w:r>
          </w:p>
        </w:tc>
      </w:tr>
      <w:tr w:rsidR="00CB7124" w14:paraId="38AAAF1E" w14:textId="77777777" w:rsidTr="00305C87">
        <w:trPr>
          <w:trHeight w:val="300"/>
          <w:jc w:val="center"/>
        </w:trPr>
        <w:tc>
          <w:tcPr>
            <w:tcW w:w="0" w:type="auto"/>
            <w:vAlign w:val="center"/>
          </w:tcPr>
          <w:p w14:paraId="5D99EC0A" w14:textId="5323F753" w:rsidR="00CB7124" w:rsidRDefault="00CB7124" w:rsidP="00CB7124">
            <w:pPr>
              <w:pStyle w:val="TAC"/>
            </w:pPr>
            <w:r>
              <w:t>n41</w:t>
            </w:r>
          </w:p>
        </w:tc>
        <w:tc>
          <w:tcPr>
            <w:tcW w:w="0" w:type="auto"/>
            <w:vAlign w:val="center"/>
          </w:tcPr>
          <w:p w14:paraId="75012D25" w14:textId="4D539A11" w:rsidR="00CB7124" w:rsidRDefault="00CB7124" w:rsidP="00CB7124">
            <w:pPr>
              <w:pStyle w:val="TAC"/>
            </w:pPr>
            <w:r>
              <w:t>n34</w:t>
            </w:r>
          </w:p>
        </w:tc>
        <w:tc>
          <w:tcPr>
            <w:tcW w:w="0" w:type="auto"/>
            <w:vAlign w:val="center"/>
          </w:tcPr>
          <w:p w14:paraId="492DEBC3" w14:textId="6DAB62B9" w:rsidR="00CB7124" w:rsidRDefault="00CB7124" w:rsidP="00CB7124">
            <w:pPr>
              <w:pStyle w:val="TAC"/>
              <w:rPr>
                <w:bCs/>
              </w:rPr>
            </w:pPr>
            <w:r>
              <w:rPr>
                <w:bCs/>
              </w:rPr>
              <w:t>2521</w:t>
            </w:r>
          </w:p>
        </w:tc>
        <w:tc>
          <w:tcPr>
            <w:tcW w:w="0" w:type="auto"/>
            <w:noWrap/>
            <w:vAlign w:val="center"/>
          </w:tcPr>
          <w:p w14:paraId="01BA737B" w14:textId="62F733F0" w:rsidR="00CB7124" w:rsidRDefault="00CB7124" w:rsidP="00CB7124">
            <w:pPr>
              <w:pStyle w:val="TAC"/>
              <w:rPr>
                <w:bCs/>
              </w:rPr>
            </w:pPr>
            <w:r>
              <w:rPr>
                <w:bCs/>
              </w:rPr>
              <w:t>50</w:t>
            </w:r>
          </w:p>
        </w:tc>
        <w:tc>
          <w:tcPr>
            <w:tcW w:w="0" w:type="auto"/>
            <w:vAlign w:val="center"/>
          </w:tcPr>
          <w:p w14:paraId="68ECEEC7" w14:textId="40906B35" w:rsidR="00CB7124" w:rsidRDefault="00CB7124" w:rsidP="00CB7124">
            <w:pPr>
              <w:pStyle w:val="TAC"/>
              <w:rPr>
                <w:bCs/>
              </w:rPr>
            </w:pPr>
            <w:r>
              <w:rPr>
                <w:bCs/>
              </w:rPr>
              <w:t>30</w:t>
            </w:r>
          </w:p>
        </w:tc>
        <w:tc>
          <w:tcPr>
            <w:tcW w:w="0" w:type="auto"/>
            <w:noWrap/>
            <w:vAlign w:val="center"/>
          </w:tcPr>
          <w:p w14:paraId="649131DE" w14:textId="7F6DB51B" w:rsidR="00CB7124" w:rsidRDefault="00CB7124" w:rsidP="00CB7124">
            <w:pPr>
              <w:pStyle w:val="TAC"/>
              <w:rPr>
                <w:bCs/>
              </w:rPr>
            </w:pPr>
            <w:r>
              <w:rPr>
                <w:bCs/>
              </w:rPr>
              <w:t>128 (</w:t>
            </w:r>
            <w:proofErr w:type="spellStart"/>
            <w:r>
              <w:rPr>
                <w:bCs/>
              </w:rPr>
              <w:t>RBstart</w:t>
            </w:r>
            <w:proofErr w:type="spellEnd"/>
            <w:r>
              <w:rPr>
                <w:bCs/>
              </w:rPr>
              <w:t>=0)</w:t>
            </w:r>
          </w:p>
        </w:tc>
        <w:tc>
          <w:tcPr>
            <w:tcW w:w="0" w:type="auto"/>
            <w:vAlign w:val="center"/>
          </w:tcPr>
          <w:p w14:paraId="3132FFDF" w14:textId="5034B267" w:rsidR="00CB7124" w:rsidRDefault="00CB7124" w:rsidP="00CB7124">
            <w:pPr>
              <w:pStyle w:val="TAC"/>
            </w:pPr>
            <w:r>
              <w:t>2022.5</w:t>
            </w:r>
          </w:p>
        </w:tc>
        <w:tc>
          <w:tcPr>
            <w:tcW w:w="0" w:type="auto"/>
            <w:noWrap/>
            <w:vAlign w:val="center"/>
          </w:tcPr>
          <w:p w14:paraId="0C8EC8E9" w14:textId="55609B12" w:rsidR="00CB7124" w:rsidRDefault="00CB7124" w:rsidP="00CB7124">
            <w:pPr>
              <w:pStyle w:val="TAC"/>
            </w:pPr>
            <w:r>
              <w:t>5</w:t>
            </w:r>
          </w:p>
        </w:tc>
        <w:tc>
          <w:tcPr>
            <w:tcW w:w="0" w:type="auto"/>
            <w:noWrap/>
            <w:vAlign w:val="center"/>
          </w:tcPr>
          <w:p w14:paraId="5CBE3D47" w14:textId="63C79BED" w:rsidR="00CB7124" w:rsidRDefault="00C654C9" w:rsidP="00CB7124">
            <w:pPr>
              <w:pStyle w:val="TAC"/>
              <w:rPr>
                <w:bCs/>
              </w:rPr>
            </w:pPr>
            <w:r>
              <w:rPr>
                <w:bCs/>
              </w:rPr>
              <w:t>5.2</w:t>
            </w:r>
          </w:p>
        </w:tc>
        <w:tc>
          <w:tcPr>
            <w:tcW w:w="0" w:type="auto"/>
            <w:vAlign w:val="center"/>
          </w:tcPr>
          <w:p w14:paraId="0941B433" w14:textId="1539F97D" w:rsidR="00CB7124" w:rsidRDefault="00CB7124" w:rsidP="00CB7124">
            <w:pPr>
              <w:pStyle w:val="TAC"/>
              <w:rPr>
                <w:bCs/>
              </w:rPr>
            </w:pPr>
            <w:r>
              <w:rPr>
                <w:bCs/>
              </w:rPr>
              <w:t>&gt;ACLR2</w:t>
            </w:r>
          </w:p>
        </w:tc>
      </w:tr>
    </w:tbl>
    <w:p w14:paraId="1416205C" w14:textId="77777777" w:rsidR="00C525CF" w:rsidRDefault="00C525CF" w:rsidP="00057C59">
      <w:pPr>
        <w:spacing w:beforeLines="50" w:before="120"/>
        <w:jc w:val="both"/>
        <w:rPr>
          <w:lang w:val="en-US"/>
        </w:rPr>
      </w:pPr>
    </w:p>
    <w:p w14:paraId="0D67B12E" w14:textId="77777777" w:rsidR="00A33E8E" w:rsidRDefault="00A33E8E" w:rsidP="00F75A2E">
      <w:pPr>
        <w:pStyle w:val="1"/>
        <w:spacing w:after="240"/>
        <w:jc w:val="both"/>
        <w:rPr>
          <w:rFonts w:eastAsia="宋体"/>
          <w:lang w:eastAsia="zh-CN"/>
        </w:rPr>
      </w:pPr>
      <w:r>
        <w:rPr>
          <w:rFonts w:eastAsia="宋体" w:hint="eastAsia"/>
          <w:lang w:eastAsia="zh-CN"/>
        </w:rPr>
        <w:t>Conclusion</w:t>
      </w:r>
    </w:p>
    <w:p w14:paraId="5E04EEED" w14:textId="72BCF3E0" w:rsidR="00FC30F5" w:rsidRDefault="005369EE" w:rsidP="00F75A2E">
      <w:pPr>
        <w:jc w:val="both"/>
      </w:pPr>
      <w:r>
        <w:t xml:space="preserve">This contribution provides </w:t>
      </w:r>
      <w:r w:rsidR="00CE3353">
        <w:t>cross band isolation MSD analysis for CA_n</w:t>
      </w:r>
      <w:r w:rsidR="003E03D5">
        <w:t>34</w:t>
      </w:r>
      <w:r w:rsidR="00CE3353">
        <w:t>-n4</w:t>
      </w:r>
      <w:r w:rsidR="00B35C9C">
        <w:t>1</w:t>
      </w:r>
      <w:r w:rsidR="00CE3353">
        <w:t xml:space="preserve">. the large MSD due to </w:t>
      </w:r>
      <w:proofErr w:type="spellStart"/>
      <w:r w:rsidR="00CE3353">
        <w:t>Tx</w:t>
      </w:r>
      <w:proofErr w:type="spellEnd"/>
      <w:r w:rsidR="00CE3353">
        <w:t xml:space="preserve"> noise spectrum regrowth is expected since the filter/duplexer could not provide enough rejection for the constituent bands to each other.</w:t>
      </w:r>
    </w:p>
    <w:p w14:paraId="7E4EE34B" w14:textId="142D49A3" w:rsidR="00CE3353" w:rsidRDefault="00C654C9" w:rsidP="00CE3353">
      <w:pPr>
        <w:jc w:val="both"/>
        <w:rPr>
          <w:b/>
          <w:i/>
          <w:lang w:val="en-US" w:eastAsia="en-US"/>
        </w:rPr>
      </w:pPr>
      <w:r w:rsidRPr="005369EE">
        <w:rPr>
          <w:b/>
          <w:i/>
          <w:lang w:val="en-US" w:eastAsia="en-US"/>
        </w:rPr>
        <w:t>Proposal 1:</w:t>
      </w:r>
      <w:r>
        <w:rPr>
          <w:b/>
          <w:i/>
          <w:lang w:val="en-US" w:eastAsia="en-US"/>
        </w:rPr>
        <w:t xml:space="preserve"> It is proposed to specify the </w:t>
      </w:r>
      <w:proofErr w:type="spellStart"/>
      <w:r>
        <w:rPr>
          <w:b/>
          <w:i/>
          <w:lang w:val="en-US" w:eastAsia="en-US"/>
        </w:rPr>
        <w:t>crossband</w:t>
      </w:r>
      <w:proofErr w:type="spellEnd"/>
      <w:r>
        <w:rPr>
          <w:b/>
          <w:i/>
          <w:lang w:val="en-US" w:eastAsia="en-US"/>
        </w:rPr>
        <w:t xml:space="preserve"> isolation MSD values for in CA_n34-n41 as in Table below</w:t>
      </w:r>
      <w:r w:rsidR="00CE3353">
        <w:rPr>
          <w:b/>
          <w:i/>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C654C9" w:rsidRPr="00C654C9" w14:paraId="6C273B0A" w14:textId="77777777" w:rsidTr="00305C87">
        <w:trPr>
          <w:trHeight w:val="732"/>
          <w:jc w:val="center"/>
        </w:trPr>
        <w:tc>
          <w:tcPr>
            <w:tcW w:w="0" w:type="auto"/>
            <w:vMerge w:val="restart"/>
            <w:vAlign w:val="center"/>
          </w:tcPr>
          <w:p w14:paraId="3D5C9C32"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band</w:t>
            </w:r>
          </w:p>
        </w:tc>
        <w:tc>
          <w:tcPr>
            <w:tcW w:w="0" w:type="auto"/>
            <w:vMerge w:val="restart"/>
            <w:vAlign w:val="center"/>
          </w:tcPr>
          <w:p w14:paraId="24E107A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band</w:t>
            </w:r>
          </w:p>
        </w:tc>
        <w:tc>
          <w:tcPr>
            <w:tcW w:w="0" w:type="auto"/>
            <w:vAlign w:val="center"/>
          </w:tcPr>
          <w:p w14:paraId="67F045B2"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F</w:t>
            </w:r>
            <w:r w:rsidRPr="00C654C9">
              <w:rPr>
                <w:rFonts w:ascii="Arial" w:hAnsi="Arial"/>
                <w:b/>
                <w:sz w:val="18"/>
                <w:vertAlign w:val="subscript"/>
              </w:rPr>
              <w:t>c</w:t>
            </w:r>
          </w:p>
        </w:tc>
        <w:tc>
          <w:tcPr>
            <w:tcW w:w="0" w:type="auto"/>
            <w:vAlign w:val="center"/>
          </w:tcPr>
          <w:p w14:paraId="07AEB34E"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BW</w:t>
            </w:r>
          </w:p>
        </w:tc>
        <w:tc>
          <w:tcPr>
            <w:tcW w:w="0" w:type="auto"/>
            <w:vAlign w:val="center"/>
          </w:tcPr>
          <w:p w14:paraId="5421718E"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SCS of UL band</w:t>
            </w:r>
          </w:p>
        </w:tc>
        <w:tc>
          <w:tcPr>
            <w:tcW w:w="0" w:type="auto"/>
            <w:vAlign w:val="center"/>
          </w:tcPr>
          <w:p w14:paraId="220E3399"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RB Allocation</w:t>
            </w:r>
          </w:p>
        </w:tc>
        <w:tc>
          <w:tcPr>
            <w:tcW w:w="0" w:type="auto"/>
            <w:vAlign w:val="center"/>
          </w:tcPr>
          <w:p w14:paraId="15DE3459"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F</w:t>
            </w:r>
            <w:r w:rsidRPr="00C654C9">
              <w:rPr>
                <w:rFonts w:ascii="Arial" w:hAnsi="Arial"/>
                <w:b/>
                <w:sz w:val="18"/>
                <w:vertAlign w:val="subscript"/>
              </w:rPr>
              <w:t>c</w:t>
            </w:r>
          </w:p>
        </w:tc>
        <w:tc>
          <w:tcPr>
            <w:tcW w:w="0" w:type="auto"/>
            <w:vAlign w:val="center"/>
          </w:tcPr>
          <w:p w14:paraId="088B03EA"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BW</w:t>
            </w:r>
          </w:p>
        </w:tc>
        <w:tc>
          <w:tcPr>
            <w:tcW w:w="0" w:type="auto"/>
            <w:vAlign w:val="center"/>
          </w:tcPr>
          <w:p w14:paraId="5821E9B8"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MSD</w:t>
            </w:r>
          </w:p>
        </w:tc>
        <w:tc>
          <w:tcPr>
            <w:tcW w:w="0" w:type="auto"/>
            <w:vMerge w:val="restart"/>
            <w:vAlign w:val="center"/>
          </w:tcPr>
          <w:p w14:paraId="28101D2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Cross-band</w:t>
            </w:r>
          </w:p>
          <w:p w14:paraId="0D3B047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Interference</w:t>
            </w:r>
          </w:p>
          <w:p w14:paraId="2C26EB8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source</w:t>
            </w:r>
          </w:p>
        </w:tc>
      </w:tr>
      <w:tr w:rsidR="00C654C9" w:rsidRPr="00C654C9" w14:paraId="7E276028" w14:textId="77777777" w:rsidTr="00305C87">
        <w:trPr>
          <w:trHeight w:val="492"/>
          <w:jc w:val="center"/>
        </w:trPr>
        <w:tc>
          <w:tcPr>
            <w:tcW w:w="0" w:type="auto"/>
            <w:vMerge/>
            <w:vAlign w:val="center"/>
          </w:tcPr>
          <w:p w14:paraId="3810DF07" w14:textId="77777777" w:rsidR="00C654C9" w:rsidRPr="00C654C9" w:rsidRDefault="00C654C9" w:rsidP="00C654C9">
            <w:pPr>
              <w:spacing w:after="0"/>
              <w:jc w:val="center"/>
              <w:rPr>
                <w:rFonts w:ascii="Arial" w:hAnsi="Arial" w:cs="Arial"/>
                <w:b/>
                <w:bCs/>
                <w:sz w:val="18"/>
                <w:szCs w:val="18"/>
              </w:rPr>
            </w:pPr>
          </w:p>
        </w:tc>
        <w:tc>
          <w:tcPr>
            <w:tcW w:w="0" w:type="auto"/>
            <w:vMerge/>
            <w:vAlign w:val="center"/>
          </w:tcPr>
          <w:p w14:paraId="7A48D4B3" w14:textId="77777777" w:rsidR="00C654C9" w:rsidRPr="00C654C9" w:rsidRDefault="00C654C9" w:rsidP="00C654C9">
            <w:pPr>
              <w:spacing w:after="0"/>
              <w:jc w:val="center"/>
              <w:rPr>
                <w:rFonts w:ascii="Arial" w:hAnsi="Arial" w:cs="Arial"/>
                <w:b/>
                <w:bCs/>
                <w:sz w:val="18"/>
                <w:szCs w:val="18"/>
              </w:rPr>
            </w:pPr>
          </w:p>
        </w:tc>
        <w:tc>
          <w:tcPr>
            <w:tcW w:w="0" w:type="auto"/>
            <w:vAlign w:val="center"/>
          </w:tcPr>
          <w:p w14:paraId="5714C9F7"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5394FB25"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1573A24C"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(kHz)</w:t>
            </w:r>
          </w:p>
        </w:tc>
        <w:tc>
          <w:tcPr>
            <w:tcW w:w="0" w:type="auto"/>
            <w:vAlign w:val="center"/>
          </w:tcPr>
          <w:p w14:paraId="1025E7A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L</w:t>
            </w:r>
            <w:r w:rsidRPr="00C654C9">
              <w:rPr>
                <w:rFonts w:ascii="Arial" w:hAnsi="Arial"/>
                <w:b/>
                <w:sz w:val="18"/>
                <w:vertAlign w:val="subscript"/>
              </w:rPr>
              <w:t>CRB</w:t>
            </w:r>
          </w:p>
        </w:tc>
        <w:tc>
          <w:tcPr>
            <w:tcW w:w="0" w:type="auto"/>
            <w:vAlign w:val="center"/>
          </w:tcPr>
          <w:p w14:paraId="19347AF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0D5DF6E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68D6A77B"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(dB)</w:t>
            </w:r>
          </w:p>
        </w:tc>
        <w:tc>
          <w:tcPr>
            <w:tcW w:w="0" w:type="auto"/>
            <w:vMerge/>
            <w:vAlign w:val="center"/>
          </w:tcPr>
          <w:p w14:paraId="0DE3FB2B" w14:textId="77777777" w:rsidR="00C654C9" w:rsidRPr="00C654C9" w:rsidRDefault="00C654C9" w:rsidP="00C654C9">
            <w:pPr>
              <w:spacing w:after="0"/>
              <w:jc w:val="center"/>
              <w:rPr>
                <w:rFonts w:ascii="Arial" w:hAnsi="Arial" w:cs="Arial"/>
                <w:b/>
                <w:bCs/>
                <w:sz w:val="18"/>
                <w:szCs w:val="18"/>
              </w:rPr>
            </w:pPr>
          </w:p>
        </w:tc>
      </w:tr>
      <w:tr w:rsidR="00C654C9" w:rsidRPr="00C654C9" w14:paraId="2D3C3721" w14:textId="77777777" w:rsidTr="00305C87">
        <w:trPr>
          <w:trHeight w:val="300"/>
          <w:jc w:val="center"/>
        </w:trPr>
        <w:tc>
          <w:tcPr>
            <w:tcW w:w="0" w:type="auto"/>
            <w:vAlign w:val="center"/>
          </w:tcPr>
          <w:p w14:paraId="47A0DFEF"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01BBA1FB"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1641B89B"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2012.5</w:t>
            </w:r>
          </w:p>
        </w:tc>
        <w:tc>
          <w:tcPr>
            <w:tcW w:w="0" w:type="auto"/>
            <w:noWrap/>
            <w:vAlign w:val="center"/>
          </w:tcPr>
          <w:p w14:paraId="7253E268"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w:t>
            </w:r>
          </w:p>
        </w:tc>
        <w:tc>
          <w:tcPr>
            <w:tcW w:w="0" w:type="auto"/>
            <w:vAlign w:val="center"/>
          </w:tcPr>
          <w:p w14:paraId="1721A74B"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15</w:t>
            </w:r>
          </w:p>
        </w:tc>
        <w:tc>
          <w:tcPr>
            <w:tcW w:w="0" w:type="auto"/>
            <w:noWrap/>
            <w:vAlign w:val="center"/>
          </w:tcPr>
          <w:p w14:paraId="011BB74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1F53AA4A"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2501</w:t>
            </w:r>
          </w:p>
        </w:tc>
        <w:tc>
          <w:tcPr>
            <w:tcW w:w="0" w:type="auto"/>
            <w:noWrap/>
            <w:vAlign w:val="center"/>
          </w:tcPr>
          <w:p w14:paraId="67B89DE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10</w:t>
            </w:r>
          </w:p>
        </w:tc>
        <w:tc>
          <w:tcPr>
            <w:tcW w:w="0" w:type="auto"/>
            <w:noWrap/>
            <w:vAlign w:val="center"/>
          </w:tcPr>
          <w:p w14:paraId="308E245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4.1</w:t>
            </w:r>
          </w:p>
        </w:tc>
        <w:tc>
          <w:tcPr>
            <w:tcW w:w="0" w:type="auto"/>
            <w:vAlign w:val="center"/>
          </w:tcPr>
          <w:p w14:paraId="5814B3A2"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r w:rsidR="00C654C9" w:rsidRPr="00C654C9" w14:paraId="77C3BAFE" w14:textId="77777777" w:rsidTr="00305C87">
        <w:trPr>
          <w:trHeight w:val="300"/>
          <w:jc w:val="center"/>
        </w:trPr>
        <w:tc>
          <w:tcPr>
            <w:tcW w:w="0" w:type="auto"/>
            <w:vAlign w:val="center"/>
          </w:tcPr>
          <w:p w14:paraId="7A1BA85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1215995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61A7D3E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2012.5</w:t>
            </w:r>
          </w:p>
        </w:tc>
        <w:tc>
          <w:tcPr>
            <w:tcW w:w="0" w:type="auto"/>
            <w:noWrap/>
            <w:vAlign w:val="center"/>
          </w:tcPr>
          <w:p w14:paraId="7E791B15"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w:t>
            </w:r>
          </w:p>
        </w:tc>
        <w:tc>
          <w:tcPr>
            <w:tcW w:w="0" w:type="auto"/>
            <w:vAlign w:val="center"/>
          </w:tcPr>
          <w:p w14:paraId="0710F07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15</w:t>
            </w:r>
          </w:p>
        </w:tc>
        <w:tc>
          <w:tcPr>
            <w:tcW w:w="0" w:type="auto"/>
            <w:noWrap/>
            <w:vAlign w:val="center"/>
          </w:tcPr>
          <w:p w14:paraId="2FE6A8A1"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3EDFEB53"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2546</w:t>
            </w:r>
          </w:p>
        </w:tc>
        <w:tc>
          <w:tcPr>
            <w:tcW w:w="0" w:type="auto"/>
            <w:noWrap/>
            <w:vAlign w:val="center"/>
          </w:tcPr>
          <w:p w14:paraId="2F53A9E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100</w:t>
            </w:r>
          </w:p>
        </w:tc>
        <w:tc>
          <w:tcPr>
            <w:tcW w:w="0" w:type="auto"/>
            <w:noWrap/>
            <w:vAlign w:val="center"/>
          </w:tcPr>
          <w:p w14:paraId="37A96865"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2.8</w:t>
            </w:r>
          </w:p>
        </w:tc>
        <w:tc>
          <w:tcPr>
            <w:tcW w:w="0" w:type="auto"/>
            <w:vAlign w:val="center"/>
          </w:tcPr>
          <w:p w14:paraId="7916B8F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r w:rsidR="00C654C9" w:rsidRPr="00C654C9" w14:paraId="5479EF3F" w14:textId="77777777" w:rsidTr="00305C87">
        <w:trPr>
          <w:trHeight w:val="300"/>
          <w:jc w:val="center"/>
        </w:trPr>
        <w:tc>
          <w:tcPr>
            <w:tcW w:w="0" w:type="auto"/>
            <w:vAlign w:val="center"/>
          </w:tcPr>
          <w:p w14:paraId="2AE9907F"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5D59131B"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3D3ECAC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2521</w:t>
            </w:r>
          </w:p>
        </w:tc>
        <w:tc>
          <w:tcPr>
            <w:tcW w:w="0" w:type="auto"/>
            <w:noWrap/>
            <w:vAlign w:val="center"/>
          </w:tcPr>
          <w:p w14:paraId="2CF5F13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50</w:t>
            </w:r>
          </w:p>
        </w:tc>
        <w:tc>
          <w:tcPr>
            <w:tcW w:w="0" w:type="auto"/>
            <w:vAlign w:val="center"/>
          </w:tcPr>
          <w:p w14:paraId="723371F1"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30</w:t>
            </w:r>
          </w:p>
        </w:tc>
        <w:tc>
          <w:tcPr>
            <w:tcW w:w="0" w:type="auto"/>
            <w:noWrap/>
            <w:vAlign w:val="center"/>
          </w:tcPr>
          <w:p w14:paraId="3AA715C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128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36FB2412"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2022.5</w:t>
            </w:r>
          </w:p>
        </w:tc>
        <w:tc>
          <w:tcPr>
            <w:tcW w:w="0" w:type="auto"/>
            <w:noWrap/>
            <w:vAlign w:val="center"/>
          </w:tcPr>
          <w:p w14:paraId="5BA3A9E5" w14:textId="77777777" w:rsidR="00C654C9" w:rsidRPr="00C654C9" w:rsidRDefault="00C654C9" w:rsidP="00C654C9">
            <w:pPr>
              <w:keepNext/>
              <w:keepLines/>
              <w:spacing w:after="0"/>
              <w:jc w:val="center"/>
              <w:rPr>
                <w:rFonts w:ascii="Arial" w:hAnsi="Arial"/>
                <w:sz w:val="18"/>
              </w:rPr>
            </w:pPr>
            <w:r w:rsidRPr="00C654C9">
              <w:rPr>
                <w:rFonts w:ascii="Arial" w:hAnsi="Arial"/>
                <w:sz w:val="18"/>
              </w:rPr>
              <w:t>5</w:t>
            </w:r>
          </w:p>
        </w:tc>
        <w:tc>
          <w:tcPr>
            <w:tcW w:w="0" w:type="auto"/>
            <w:noWrap/>
            <w:vAlign w:val="center"/>
          </w:tcPr>
          <w:p w14:paraId="30B98A7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5.2</w:t>
            </w:r>
          </w:p>
        </w:tc>
        <w:tc>
          <w:tcPr>
            <w:tcW w:w="0" w:type="auto"/>
            <w:vAlign w:val="center"/>
          </w:tcPr>
          <w:p w14:paraId="59029E2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bl>
    <w:p w14:paraId="28824657" w14:textId="77777777" w:rsidR="00CE3353" w:rsidRDefault="00CE3353" w:rsidP="00CE3353">
      <w:pPr>
        <w:jc w:val="both"/>
        <w:rPr>
          <w:b/>
          <w:i/>
          <w:lang w:val="en-US" w:eastAsia="en-US"/>
        </w:rPr>
      </w:pPr>
    </w:p>
    <w:p w14:paraId="28D13F9D" w14:textId="77777777" w:rsidR="00B22DA6" w:rsidRDefault="00B22DA6" w:rsidP="00F75A2E">
      <w:pPr>
        <w:pStyle w:val="1"/>
        <w:numPr>
          <w:ilvl w:val="0"/>
          <w:numId w:val="0"/>
        </w:numPr>
        <w:jc w:val="both"/>
        <w:rPr>
          <w:rFonts w:eastAsia="宋体"/>
          <w:lang w:eastAsia="zh-CN"/>
        </w:rPr>
      </w:pPr>
      <w:r>
        <w:t>References</w:t>
      </w:r>
    </w:p>
    <w:p w14:paraId="7E8232DD" w14:textId="77777777"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14:paraId="63E63767" w14:textId="77777777" w:rsidR="00355387" w:rsidRPr="00250A40" w:rsidRDefault="00355387" w:rsidP="00F75A2E">
      <w:pPr>
        <w:jc w:val="both"/>
      </w:pPr>
    </w:p>
    <w:sectPr w:rsidR="00355387" w:rsidRPr="00250A4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C11DB" w14:textId="77777777" w:rsidR="0012111E" w:rsidRDefault="0012111E" w:rsidP="0052762B">
      <w:r>
        <w:separator/>
      </w:r>
    </w:p>
  </w:endnote>
  <w:endnote w:type="continuationSeparator" w:id="0">
    <w:p w14:paraId="75E8B71B" w14:textId="77777777" w:rsidR="0012111E" w:rsidRDefault="0012111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EDA2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B3218" w14:textId="77777777" w:rsidR="0012111E" w:rsidRDefault="0012111E" w:rsidP="0052762B">
      <w:r>
        <w:separator/>
      </w:r>
    </w:p>
  </w:footnote>
  <w:footnote w:type="continuationSeparator" w:id="0">
    <w:p w14:paraId="2C7FA325" w14:textId="77777777" w:rsidR="0012111E" w:rsidRDefault="0012111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6"/>
        </w:tabs>
        <w:ind w:left="3119"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29EA"/>
    <w:rsid w:val="000432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61D"/>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11E"/>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4A1"/>
    <w:rsid w:val="00130DD2"/>
    <w:rsid w:val="001317D0"/>
    <w:rsid w:val="00131F11"/>
    <w:rsid w:val="00132432"/>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3B9C"/>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052"/>
    <w:rsid w:val="00231D60"/>
    <w:rsid w:val="002321D9"/>
    <w:rsid w:val="00232745"/>
    <w:rsid w:val="0023276E"/>
    <w:rsid w:val="00232806"/>
    <w:rsid w:val="00232C50"/>
    <w:rsid w:val="0023315F"/>
    <w:rsid w:val="002333B3"/>
    <w:rsid w:val="00234C48"/>
    <w:rsid w:val="00235795"/>
    <w:rsid w:val="002357ED"/>
    <w:rsid w:val="00236CD1"/>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74"/>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387"/>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2E3"/>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42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4D01"/>
    <w:rsid w:val="003950DD"/>
    <w:rsid w:val="00395EC0"/>
    <w:rsid w:val="0039607A"/>
    <w:rsid w:val="0039647A"/>
    <w:rsid w:val="003967B5"/>
    <w:rsid w:val="00396825"/>
    <w:rsid w:val="00397CB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795"/>
    <w:rsid w:val="003C52EC"/>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03D5"/>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1C"/>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7"/>
    <w:rsid w:val="00433E48"/>
    <w:rsid w:val="00434570"/>
    <w:rsid w:val="00434855"/>
    <w:rsid w:val="0043496E"/>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3E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37"/>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16E"/>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0F"/>
    <w:rsid w:val="005A41E4"/>
    <w:rsid w:val="005A48F1"/>
    <w:rsid w:val="005A63CF"/>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ACE"/>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E73"/>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14E"/>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653"/>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5F25"/>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890"/>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2A9"/>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0D"/>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3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5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8"/>
    <w:rsid w:val="009763FC"/>
    <w:rsid w:val="00976A53"/>
    <w:rsid w:val="00976D18"/>
    <w:rsid w:val="00977056"/>
    <w:rsid w:val="00977063"/>
    <w:rsid w:val="00977E17"/>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A29"/>
    <w:rsid w:val="009C4755"/>
    <w:rsid w:val="009C4A88"/>
    <w:rsid w:val="009C4B63"/>
    <w:rsid w:val="009C5320"/>
    <w:rsid w:val="009C5C1F"/>
    <w:rsid w:val="009C6829"/>
    <w:rsid w:val="009C6D22"/>
    <w:rsid w:val="009C77EC"/>
    <w:rsid w:val="009C7A92"/>
    <w:rsid w:val="009C7D3D"/>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FC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2C3"/>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77E"/>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9C"/>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5C"/>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CB"/>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48A"/>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9F"/>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5CF"/>
    <w:rsid w:val="00C52639"/>
    <w:rsid w:val="00C5277F"/>
    <w:rsid w:val="00C52AE7"/>
    <w:rsid w:val="00C52C6D"/>
    <w:rsid w:val="00C52E23"/>
    <w:rsid w:val="00C53757"/>
    <w:rsid w:val="00C54196"/>
    <w:rsid w:val="00C545D2"/>
    <w:rsid w:val="00C54741"/>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4C9"/>
    <w:rsid w:val="00C65B3E"/>
    <w:rsid w:val="00C66CEB"/>
    <w:rsid w:val="00C66E0C"/>
    <w:rsid w:val="00C67D98"/>
    <w:rsid w:val="00C70619"/>
    <w:rsid w:val="00C70A3D"/>
    <w:rsid w:val="00C70C6C"/>
    <w:rsid w:val="00C70FAD"/>
    <w:rsid w:val="00C7131E"/>
    <w:rsid w:val="00C71626"/>
    <w:rsid w:val="00C72986"/>
    <w:rsid w:val="00C739CA"/>
    <w:rsid w:val="00C73D7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77F59"/>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BB2"/>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14D"/>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124"/>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06B"/>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2699"/>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2DCF"/>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5D18"/>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C29"/>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4B8"/>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21B"/>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9D"/>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20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5C3"/>
    <w:rsid w:val="00F4325A"/>
    <w:rsid w:val="00F432EC"/>
    <w:rsid w:val="00F4385D"/>
    <w:rsid w:val="00F43B67"/>
    <w:rsid w:val="00F43CCB"/>
    <w:rsid w:val="00F44881"/>
    <w:rsid w:val="00F44D57"/>
    <w:rsid w:val="00F45DB4"/>
    <w:rsid w:val="00F45F39"/>
    <w:rsid w:val="00F4646B"/>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68A"/>
    <w:rsid w:val="00F73BAB"/>
    <w:rsid w:val="00F73C50"/>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A76"/>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96C"/>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F4C50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61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tabs>
        <w:tab w:val="clear" w:pos="4792"/>
        <w:tab w:val="num" w:pos="680"/>
        <w:tab w:val="num" w:pos="3516"/>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EE1C7-B112-4813-B0D5-B306A5516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2023-04-10T13:02:00Z</dcterms:created>
  <dcterms:modified xsi:type="dcterms:W3CDTF">2023-04-10T13:02:00Z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(3)LtZaI0K3RuvPKDVWx+/t3gvKWM/EP5bdEkcKPrYSkBmoaa3vGayiauwJaYQMVgawGzKbDetr
WxaPS31cBTI+0YKVR6NFpwOwobTFSVbnyD6S5e9fW2aD7jD/6p/YA9t3ixtWDFede/S+cw5D
ROevzCLIjr+aueb3WOX3rDnjSVESW08QqFhBiSgjptI9OepoWPLnuWCrB3OJ9omzOUat///K
bhk814hNvXcSzDdO6p</vt:lpwstr>
  </property>
  <property fmtid="{D5CDD505-2E9C-101B-9397-08002B2CF9AE}" pid="15" name="_2015_ms_pID_725343_00">
    <vt:lpwstr>_2015_ms_pID_725343</vt:lpwstr>
  </property>
  <property fmtid="{D5CDD505-2E9C-101B-9397-08002B2CF9AE}" pid="16" name="_2015_ms_pID_7253431">
    <vt:lpwstr>PoADpXehekwm14gy//ShyrhCPaETIWTtHX8SyGmMBKgz4Gdc63D48a
jvAynBKGp8m1v9kK/EYdB+NqTPGNx4Ws1D8HwTXq7Sq4qykoDJDWrlDP2uXQGPD0WEUNIeuv
/QLcVfbYZeDvCXM3oWR3JK134TDLzygISQ8u+KNYoamq2+hkwYFiRBmfOTY9RNwTvVUq2w/4
hcSlDyEX0j8cCp1yjgJ/X4Nno3GB7RU4CQ1B</vt:lpwstr>
  </property>
  <property fmtid="{D5CDD505-2E9C-101B-9397-08002B2CF9AE}" pid="17" name="_2015_ms_pID_7253431_00">
    <vt:lpwstr>_2015_ms_pID_7253431</vt:lpwstr>
  </property>
  <property fmtid="{D5CDD505-2E9C-101B-9397-08002B2CF9AE}" pid="18" name="_2015_ms_pID_7253432">
    <vt:lpwstr>VQ==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1680873595</vt:lpwstr>
  </property>
</Properties>
</file>